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48533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（二十五）税收管理领域基层政务公开标准目录</w:t>
      </w:r>
    </w:p>
    <w:tbl>
      <w:tblPr>
        <w:tblStyle w:val="9"/>
        <w:tblW w:w="15840" w:type="dxa"/>
        <w:tblInd w:w="-9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900"/>
        <w:gridCol w:w="3600"/>
        <w:gridCol w:w="1980"/>
        <w:gridCol w:w="2340"/>
        <w:gridCol w:w="1080"/>
        <w:gridCol w:w="1620"/>
        <w:gridCol w:w="540"/>
        <w:gridCol w:w="360"/>
        <w:gridCol w:w="540"/>
        <w:gridCol w:w="540"/>
        <w:gridCol w:w="540"/>
        <w:gridCol w:w="360"/>
      </w:tblGrid>
      <w:tr w14:paraId="22B4F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791DFFE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5C3A4E7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3600" w:type="dxa"/>
            <w:vMerge w:val="restart"/>
            <w:shd w:val="clear" w:color="auto" w:fill="auto"/>
            <w:vAlign w:val="center"/>
          </w:tcPr>
          <w:p w14:paraId="3BD03DC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79C922D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14:paraId="0A43C5D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2437246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51322283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025915D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32B8187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72550ED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38478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vMerge w:val="continue"/>
            <w:vAlign w:val="center"/>
          </w:tcPr>
          <w:p w14:paraId="39E95DE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89FC47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98944C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3600" w:type="dxa"/>
            <w:vMerge w:val="continue"/>
            <w:vAlign w:val="center"/>
          </w:tcPr>
          <w:p w14:paraId="5FC5183D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29330507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vMerge w:val="continue"/>
            <w:vAlign w:val="center"/>
          </w:tcPr>
          <w:p w14:paraId="2D85A05E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71989C98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3777914C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110F60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EC5C41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A52022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A80E7A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C6237F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7A3E93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 w14:paraId="1F5C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540" w:type="dxa"/>
            <w:vAlign w:val="center"/>
          </w:tcPr>
          <w:p w14:paraId="66DF1921"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188AE786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18"/>
                <w:szCs w:val="18"/>
              </w:rPr>
              <w:t>政策法规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1B65AFB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18"/>
                <w:szCs w:val="18"/>
              </w:rPr>
              <w:t>税收法律法规</w:t>
            </w:r>
          </w:p>
        </w:tc>
        <w:tc>
          <w:tcPr>
            <w:tcW w:w="3600" w:type="dxa"/>
            <w:vAlign w:val="center"/>
          </w:tcPr>
          <w:p w14:paraId="3102C390"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税务机关履职相关的法律、法规、规章</w:t>
            </w:r>
          </w:p>
        </w:tc>
        <w:tc>
          <w:tcPr>
            <w:tcW w:w="1980" w:type="dxa"/>
            <w:vMerge w:val="restart"/>
            <w:vAlign w:val="center"/>
          </w:tcPr>
          <w:p w14:paraId="6CE90DF2"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《政府信息公开条例》、《国家税务总局关于印发&lt;全面推进政务公开工作实施办法&gt;的通知》 </w:t>
            </w:r>
          </w:p>
        </w:tc>
        <w:tc>
          <w:tcPr>
            <w:tcW w:w="2340" w:type="dxa"/>
            <w:vMerge w:val="restart"/>
            <w:vAlign w:val="center"/>
          </w:tcPr>
          <w:p w14:paraId="50CAA5B5"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  <w:p w14:paraId="70F9E750"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3D5064F0"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包头市东河区税务局</w:t>
            </w:r>
          </w:p>
          <w:p w14:paraId="35F7D3CB"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0717B85E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 </w:t>
            </w:r>
          </w:p>
          <w:p w14:paraId="5532C5B4"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  <w:p w14:paraId="3BE0113A"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8DAEC83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B93B9E1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1446B2C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55993FB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E74A68D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DF6E95B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5A730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540" w:type="dxa"/>
            <w:vAlign w:val="center"/>
          </w:tcPr>
          <w:p w14:paraId="4C4A66BF"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2E413B3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0D127FF">
            <w:pP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18"/>
                <w:szCs w:val="18"/>
              </w:rPr>
              <w:t>税收规范性文件</w:t>
            </w:r>
          </w:p>
        </w:tc>
        <w:tc>
          <w:tcPr>
            <w:tcW w:w="3600" w:type="dxa"/>
            <w:vAlign w:val="center"/>
          </w:tcPr>
          <w:p w14:paraId="23A8380A"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税务机关履职相关的规范性文件</w:t>
            </w:r>
          </w:p>
        </w:tc>
        <w:tc>
          <w:tcPr>
            <w:tcW w:w="1980" w:type="dxa"/>
            <w:vMerge w:val="continue"/>
            <w:vAlign w:val="center"/>
          </w:tcPr>
          <w:p w14:paraId="591C2792"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 w:val="continue"/>
            <w:vAlign w:val="center"/>
          </w:tcPr>
          <w:p w14:paraId="3B612707"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7027EEC1"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0124A038"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D98DBED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18D6586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D43D049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2521067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239F452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147A93F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73253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540" w:type="dxa"/>
            <w:vAlign w:val="center"/>
          </w:tcPr>
          <w:p w14:paraId="255172BB"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67387A97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纳税服务</w:t>
            </w:r>
          </w:p>
          <w:p w14:paraId="3622250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F1A856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纳税人权利</w:t>
            </w:r>
          </w:p>
        </w:tc>
        <w:tc>
          <w:tcPr>
            <w:tcW w:w="3600" w:type="dxa"/>
            <w:vAlign w:val="center"/>
          </w:tcPr>
          <w:p w14:paraId="38D3568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税收法律法规规定的纳税人权利</w:t>
            </w:r>
          </w:p>
        </w:tc>
        <w:tc>
          <w:tcPr>
            <w:tcW w:w="1980" w:type="dxa"/>
            <w:vMerge w:val="restart"/>
            <w:vAlign w:val="center"/>
          </w:tcPr>
          <w:p w14:paraId="399D727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《税收征收管理法》、《国家税务总局关于纳税人权利与义务的公告》</w:t>
            </w:r>
          </w:p>
        </w:tc>
        <w:tc>
          <w:tcPr>
            <w:tcW w:w="2340" w:type="dxa"/>
            <w:vMerge w:val="restart"/>
            <w:vAlign w:val="center"/>
          </w:tcPr>
          <w:p w14:paraId="470FD25E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Merge w:val="restart"/>
            <w:vAlign w:val="center"/>
          </w:tcPr>
          <w:p w14:paraId="247E1D75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包头市东河区税务局</w:t>
            </w:r>
          </w:p>
        </w:tc>
        <w:tc>
          <w:tcPr>
            <w:tcW w:w="1620" w:type="dxa"/>
            <w:vMerge w:val="restart"/>
            <w:vAlign w:val="center"/>
          </w:tcPr>
          <w:p w14:paraId="7F58DB1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</w:t>
            </w:r>
          </w:p>
          <w:p w14:paraId="79704F9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 政府网站</w:t>
            </w:r>
          </w:p>
          <w:p w14:paraId="4F443AD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30BDC1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1AA545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D6A0F8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C7C1BA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1D38E1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F4ED71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3686E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540" w:type="dxa"/>
            <w:vAlign w:val="center"/>
          </w:tcPr>
          <w:p w14:paraId="2929E848"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0AB1C7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EEE9A6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纳税人义务</w:t>
            </w:r>
          </w:p>
        </w:tc>
        <w:tc>
          <w:tcPr>
            <w:tcW w:w="3600" w:type="dxa"/>
            <w:vAlign w:val="center"/>
          </w:tcPr>
          <w:p w14:paraId="56DC9CBF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税收法律法规规定的纳税人义务</w:t>
            </w:r>
          </w:p>
        </w:tc>
        <w:tc>
          <w:tcPr>
            <w:tcW w:w="1980" w:type="dxa"/>
            <w:vMerge w:val="continue"/>
            <w:vAlign w:val="center"/>
          </w:tcPr>
          <w:p w14:paraId="5741EBB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 w:val="continue"/>
            <w:vAlign w:val="center"/>
          </w:tcPr>
          <w:p w14:paraId="5D721927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1E45085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23DC8E3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702739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A89FA0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049212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6AFF5D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9BBEEE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1B2183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31A02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vAlign w:val="center"/>
          </w:tcPr>
          <w:p w14:paraId="25433DA7"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A4FEB7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7626EC3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涉税专业服务相关信息</w:t>
            </w:r>
          </w:p>
        </w:tc>
        <w:tc>
          <w:tcPr>
            <w:tcW w:w="3600" w:type="dxa"/>
            <w:vAlign w:val="center"/>
          </w:tcPr>
          <w:p w14:paraId="7EBFDE03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纳入监管的涉税专业服务机构名单及其信用情况、未经行政登记的税务师事务所名单、涉税服务失信名录</w:t>
            </w:r>
          </w:p>
        </w:tc>
        <w:tc>
          <w:tcPr>
            <w:tcW w:w="1980" w:type="dxa"/>
            <w:vAlign w:val="center"/>
          </w:tcPr>
          <w:p w14:paraId="2157C42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《涉税专业服务监管办法（试行）》、《涉税专业服务信用评价管理办法（试行）》</w:t>
            </w:r>
          </w:p>
        </w:tc>
        <w:tc>
          <w:tcPr>
            <w:tcW w:w="2340" w:type="dxa"/>
            <w:vAlign w:val="center"/>
          </w:tcPr>
          <w:p w14:paraId="1E75DBD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 w14:paraId="58BFA443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包头市东河区税务局</w:t>
            </w:r>
          </w:p>
        </w:tc>
        <w:tc>
          <w:tcPr>
            <w:tcW w:w="1620" w:type="dxa"/>
            <w:vAlign w:val="center"/>
          </w:tcPr>
          <w:p w14:paraId="2CFD55AE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 w14:paraId="33CA84EC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E0B57C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F3F0EA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BC5870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00FB2C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A145E4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C3DC72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7E744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540" w:type="dxa"/>
            <w:vAlign w:val="center"/>
          </w:tcPr>
          <w:p w14:paraId="359BBF19"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042C0A3F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纳税服务　</w:t>
            </w:r>
          </w:p>
          <w:p w14:paraId="3A20C89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  <w:p w14:paraId="596BAFA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FEC819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办税地图</w:t>
            </w:r>
          </w:p>
        </w:tc>
        <w:tc>
          <w:tcPr>
            <w:tcW w:w="3600" w:type="dxa"/>
            <w:vAlign w:val="center"/>
          </w:tcPr>
          <w:p w14:paraId="09189C4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办税服务厅名称、地址、电话、办公时间、主要职责</w:t>
            </w:r>
          </w:p>
        </w:tc>
        <w:tc>
          <w:tcPr>
            <w:tcW w:w="1980" w:type="dxa"/>
            <w:vAlign w:val="center"/>
          </w:tcPr>
          <w:p w14:paraId="5FC2511F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《关于印发&lt;全面推进政务公开工作实施办法&gt;的通知》</w:t>
            </w:r>
          </w:p>
        </w:tc>
        <w:tc>
          <w:tcPr>
            <w:tcW w:w="2340" w:type="dxa"/>
            <w:vAlign w:val="center"/>
          </w:tcPr>
          <w:p w14:paraId="6C10F20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 w14:paraId="240D3DF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包头市东河区税务局</w:t>
            </w:r>
          </w:p>
        </w:tc>
        <w:tc>
          <w:tcPr>
            <w:tcW w:w="1620" w:type="dxa"/>
            <w:vAlign w:val="center"/>
          </w:tcPr>
          <w:p w14:paraId="2F969FFF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 w14:paraId="4E6A88C3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637658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BCFFAD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3297CE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B9BB03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7A63AB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C4E1B1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49AB5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vAlign w:val="center"/>
          </w:tcPr>
          <w:p w14:paraId="2A144E56">
            <w:pPr>
              <w:numPr>
                <w:ilvl w:val="0"/>
                <w:numId w:val="1"/>
              </w:num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DBF369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A7CC95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办税日历</w:t>
            </w:r>
          </w:p>
        </w:tc>
        <w:tc>
          <w:tcPr>
            <w:tcW w:w="3600" w:type="dxa"/>
            <w:vAlign w:val="center"/>
          </w:tcPr>
          <w:p w14:paraId="27BB5E0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申报征收期、申报征收项目、备注</w:t>
            </w:r>
          </w:p>
        </w:tc>
        <w:tc>
          <w:tcPr>
            <w:tcW w:w="1980" w:type="dxa"/>
            <w:vAlign w:val="center"/>
          </w:tcPr>
          <w:p w14:paraId="379D434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《关于印发&lt;全面推进政务公开工作实施办法&gt;的通知》</w:t>
            </w:r>
          </w:p>
        </w:tc>
        <w:tc>
          <w:tcPr>
            <w:tcW w:w="2340" w:type="dxa"/>
            <w:vAlign w:val="center"/>
          </w:tcPr>
          <w:p w14:paraId="1C6061CC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 w14:paraId="44CE4DDF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包头市东河区税务局</w:t>
            </w:r>
          </w:p>
        </w:tc>
        <w:tc>
          <w:tcPr>
            <w:tcW w:w="1620" w:type="dxa"/>
            <w:vAlign w:val="center"/>
          </w:tcPr>
          <w:p w14:paraId="32AC24C7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 </w:t>
            </w:r>
          </w:p>
          <w:p w14:paraId="01C8FBE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E66357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9C98DE3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A84051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565CDD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B2B8FD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27ED7B7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7CD57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vAlign w:val="center"/>
          </w:tcPr>
          <w:p w14:paraId="5176B01C">
            <w:pPr>
              <w:numPr>
                <w:ilvl w:val="0"/>
                <w:numId w:val="1"/>
              </w:num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DC0533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49EF01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办税指南</w:t>
            </w:r>
          </w:p>
        </w:tc>
        <w:tc>
          <w:tcPr>
            <w:tcW w:w="3600" w:type="dxa"/>
            <w:vAlign w:val="center"/>
          </w:tcPr>
          <w:p w14:paraId="21D4D9B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事项名称、设定依据、申请条件、办理材料、办理地点、办理机构、收费标准、办理时间、联系电话、办理流程、纳税人注意事项、政策依据</w:t>
            </w:r>
          </w:p>
        </w:tc>
        <w:tc>
          <w:tcPr>
            <w:tcW w:w="1980" w:type="dxa"/>
            <w:vAlign w:val="center"/>
          </w:tcPr>
          <w:p w14:paraId="73B0DA9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《关于印发&lt;全面推进政务公开工作实施办法&gt;的通知》 </w:t>
            </w:r>
          </w:p>
        </w:tc>
        <w:tc>
          <w:tcPr>
            <w:tcW w:w="2340" w:type="dxa"/>
            <w:vAlign w:val="center"/>
          </w:tcPr>
          <w:p w14:paraId="6A75DD85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 w14:paraId="57D9A97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包头市东河区税务局</w:t>
            </w:r>
          </w:p>
        </w:tc>
        <w:tc>
          <w:tcPr>
            <w:tcW w:w="1620" w:type="dxa"/>
            <w:vAlign w:val="center"/>
          </w:tcPr>
          <w:p w14:paraId="080C10C5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 w14:paraId="7A2CD4C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A9A43BE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5F2942F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0D3F54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0919B6A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894B217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155CFC9F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7FCBA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vAlign w:val="center"/>
          </w:tcPr>
          <w:p w14:paraId="768FF268"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6EE9B043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行政执法</w:t>
            </w:r>
          </w:p>
          <w:p w14:paraId="187D6BE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  <w:p w14:paraId="09319A3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6CCCEEC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权责清单</w:t>
            </w:r>
          </w:p>
        </w:tc>
        <w:tc>
          <w:tcPr>
            <w:tcW w:w="3600" w:type="dxa"/>
            <w:vAlign w:val="center"/>
          </w:tcPr>
          <w:p w14:paraId="1C7F8C8D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职权名称、设定依据、履责方式、追责情形、权责事项信息表（包括基本信息、办理信息、监管措施、咨询查询、行政相对人责任、监督责任、法律救济、行政职权运行流程图等）           </w:t>
            </w:r>
          </w:p>
        </w:tc>
        <w:tc>
          <w:tcPr>
            <w:tcW w:w="1980" w:type="dxa"/>
            <w:vAlign w:val="center"/>
          </w:tcPr>
          <w:p w14:paraId="4508F2A5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《关于印发&lt;全面推进政务公开工作实施办法&gt;的通知》 </w:t>
            </w:r>
          </w:p>
        </w:tc>
        <w:tc>
          <w:tcPr>
            <w:tcW w:w="2340" w:type="dxa"/>
            <w:vAlign w:val="center"/>
          </w:tcPr>
          <w:p w14:paraId="0F073B0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 w14:paraId="1A0787FF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包头市东河区税务局</w:t>
            </w:r>
          </w:p>
        </w:tc>
        <w:tc>
          <w:tcPr>
            <w:tcW w:w="1620" w:type="dxa"/>
            <w:vAlign w:val="center"/>
          </w:tcPr>
          <w:p w14:paraId="7CCA5E17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 政府网站</w:t>
            </w:r>
          </w:p>
          <w:p w14:paraId="5BA90C02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920B80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590B36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28C506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50A502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DB05F4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9B4E5D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754F1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" w:hRule="atLeast"/>
        </w:trPr>
        <w:tc>
          <w:tcPr>
            <w:tcW w:w="540" w:type="dxa"/>
            <w:vAlign w:val="center"/>
          </w:tcPr>
          <w:p w14:paraId="16AEEC84"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52475A1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8B9950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准予行政许可决定公示</w:t>
            </w:r>
          </w:p>
        </w:tc>
        <w:tc>
          <w:tcPr>
            <w:tcW w:w="3600" w:type="dxa"/>
            <w:vAlign w:val="center"/>
          </w:tcPr>
          <w:p w14:paraId="20BEB89C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行政许可决定书及其文号、设定依据、项目名称、行政相对人统一社会信用代码、审批部门</w:t>
            </w:r>
          </w:p>
        </w:tc>
        <w:tc>
          <w:tcPr>
            <w:tcW w:w="1980" w:type="dxa"/>
            <w:vAlign w:val="center"/>
          </w:tcPr>
          <w:p w14:paraId="1803ED1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《关于做好行政许可和行政处罚等信用信息公示工作的通知》</w:t>
            </w:r>
          </w:p>
        </w:tc>
        <w:tc>
          <w:tcPr>
            <w:tcW w:w="2340" w:type="dxa"/>
            <w:vAlign w:val="center"/>
          </w:tcPr>
          <w:p w14:paraId="7DE57AD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在做出行政许可决定之日起7个工作日内完成公示</w:t>
            </w:r>
          </w:p>
        </w:tc>
        <w:tc>
          <w:tcPr>
            <w:tcW w:w="1080" w:type="dxa"/>
            <w:vAlign w:val="center"/>
          </w:tcPr>
          <w:p w14:paraId="2512DAF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包头市东河区税务局</w:t>
            </w:r>
          </w:p>
        </w:tc>
        <w:tc>
          <w:tcPr>
            <w:tcW w:w="1620" w:type="dxa"/>
            <w:vAlign w:val="center"/>
          </w:tcPr>
          <w:p w14:paraId="03526D2C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</w:t>
            </w:r>
          </w:p>
          <w:p w14:paraId="5ACDBE07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315907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9300A3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E48882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A5CF44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9AF58A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F4E5DF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7972A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</w:trPr>
        <w:tc>
          <w:tcPr>
            <w:tcW w:w="540" w:type="dxa"/>
            <w:vAlign w:val="center"/>
          </w:tcPr>
          <w:p w14:paraId="00B99F08"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BAA22D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ABF811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行政处罚决定和结果公示</w:t>
            </w:r>
          </w:p>
        </w:tc>
        <w:tc>
          <w:tcPr>
            <w:tcW w:w="3600" w:type="dxa"/>
            <w:vAlign w:val="center"/>
          </w:tcPr>
          <w:p w14:paraId="1932C9BF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行政处罚决定书文号、执法依据、案件名称、行政相对人统一社会信用代码、处罚事由、作出处罚决定的部门、处罚结果</w:t>
            </w:r>
          </w:p>
        </w:tc>
        <w:tc>
          <w:tcPr>
            <w:tcW w:w="1980" w:type="dxa"/>
            <w:vAlign w:val="center"/>
          </w:tcPr>
          <w:p w14:paraId="5CCB3A22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《关于做好行政许可和行政处罚等信用信息公示工作的通知》                           </w:t>
            </w:r>
          </w:p>
        </w:tc>
        <w:tc>
          <w:tcPr>
            <w:tcW w:w="2340" w:type="dxa"/>
            <w:vAlign w:val="center"/>
          </w:tcPr>
          <w:p w14:paraId="371A08CF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在做出行政处罚决定之日起7个工作日内完成公示</w:t>
            </w:r>
          </w:p>
        </w:tc>
        <w:tc>
          <w:tcPr>
            <w:tcW w:w="1080" w:type="dxa"/>
            <w:vAlign w:val="center"/>
          </w:tcPr>
          <w:p w14:paraId="6C2A818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包头市东河区税务局</w:t>
            </w:r>
          </w:p>
        </w:tc>
        <w:tc>
          <w:tcPr>
            <w:tcW w:w="1620" w:type="dxa"/>
            <w:vAlign w:val="center"/>
          </w:tcPr>
          <w:p w14:paraId="5BBDEEA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 w14:paraId="1A040CB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0CB8E1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4FD0F0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8B5F0C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7101C6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BAEFCF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7445C98"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</w:t>
            </w:r>
          </w:p>
        </w:tc>
      </w:tr>
      <w:tr w14:paraId="482F0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1" w:hRule="atLeast"/>
        </w:trPr>
        <w:tc>
          <w:tcPr>
            <w:tcW w:w="540" w:type="dxa"/>
            <w:vAlign w:val="center"/>
          </w:tcPr>
          <w:p w14:paraId="1E6ABA43"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4F0ACA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行政执法</w:t>
            </w:r>
          </w:p>
          <w:p w14:paraId="4D4D8C7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447DC43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非正常户公告</w:t>
            </w:r>
          </w:p>
        </w:tc>
        <w:tc>
          <w:tcPr>
            <w:tcW w:w="3600" w:type="dxa"/>
            <w:vAlign w:val="center"/>
          </w:tcPr>
          <w:p w14:paraId="252E86E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人为企业或单位的，公告企业或单位的名称、纳税人识别号、法定代表人或负责人姓名、居民身份证或其他有效身份证件号码（隐去出生年月日）、经营地点；纳税人为个体工商户的，公告业户名称、业主姓名、纳税人识别号、居民身份证或其他有效身份证件号码（隐去出生年月日）、经营地点</w:t>
            </w:r>
          </w:p>
        </w:tc>
        <w:tc>
          <w:tcPr>
            <w:tcW w:w="1980" w:type="dxa"/>
            <w:vAlign w:val="center"/>
          </w:tcPr>
          <w:p w14:paraId="0A90663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《税收征收管理法》、《税收征收管理法实施细则》、《关于进一步完善税务登记管理有关问题的公告》</w:t>
            </w:r>
          </w:p>
        </w:tc>
        <w:tc>
          <w:tcPr>
            <w:tcW w:w="2340" w:type="dxa"/>
            <w:vAlign w:val="center"/>
          </w:tcPr>
          <w:p w14:paraId="6CAB00A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在非正常户认定的次月公告非正常户</w:t>
            </w:r>
          </w:p>
        </w:tc>
        <w:tc>
          <w:tcPr>
            <w:tcW w:w="1080" w:type="dxa"/>
            <w:vAlign w:val="center"/>
          </w:tcPr>
          <w:p w14:paraId="6E805B9F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包头市东河区税务局</w:t>
            </w:r>
          </w:p>
        </w:tc>
        <w:tc>
          <w:tcPr>
            <w:tcW w:w="1620" w:type="dxa"/>
            <w:vAlign w:val="center"/>
          </w:tcPr>
          <w:p w14:paraId="6EC402B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 </w:t>
            </w:r>
          </w:p>
          <w:p w14:paraId="5E88A09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32D7E8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82BD21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4975D0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AF901F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10B89F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4C3EF6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18128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6" w:hRule="atLeast"/>
        </w:trPr>
        <w:tc>
          <w:tcPr>
            <w:tcW w:w="540" w:type="dxa"/>
            <w:vAlign w:val="center"/>
          </w:tcPr>
          <w:p w14:paraId="55BC8E54"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BFB7EC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行政执法</w:t>
            </w:r>
          </w:p>
          <w:p w14:paraId="018B115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102B575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欠税公告</w:t>
            </w:r>
          </w:p>
        </w:tc>
        <w:tc>
          <w:tcPr>
            <w:tcW w:w="3600" w:type="dxa"/>
            <w:vAlign w:val="center"/>
          </w:tcPr>
          <w:p w14:paraId="762E9A7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企业或单位欠税的：公告企业或单位的名称、纳税人识别号、法定代表人或负责人姓名、居民身份证或其他有效身份证件号码（隐去出生年月日）、经营地点、欠税税种、欠税余额和当期新发生的欠税金额；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个体工商户欠税的：公告业户名称、业主姓名、纳税人识别号、居民身份证或其他有效身份证件号码（隐去出生年月日）、经营地点、欠税税种、欠税余额和当期新发生的欠税金额；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个人（不含个体工商户）欠税的：公告其姓名、居民身份证或其他有效身份证件号码（隐去出生年月日）、欠税税种、欠税余额和当期新发生的欠税金额                                                                              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对走逃、失踪的纳税户以及其他经税务机关查无下落的纳税人欠税的，由各省级和计划单列市税务局公告 </w:t>
            </w:r>
          </w:p>
        </w:tc>
        <w:tc>
          <w:tcPr>
            <w:tcW w:w="1980" w:type="dxa"/>
            <w:vAlign w:val="center"/>
          </w:tcPr>
          <w:p w14:paraId="2A7EC1E5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《税收征收管理法》、《税收征收管理法实施细则》、《欠税公告办法（试行）》</w:t>
            </w:r>
          </w:p>
        </w:tc>
        <w:tc>
          <w:tcPr>
            <w:tcW w:w="2340" w:type="dxa"/>
            <w:vAlign w:val="center"/>
          </w:tcPr>
          <w:p w14:paraId="3C64FE7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企业或单位欠税的，每季公告一次；个体工商户和其他个人欠税的，每半年公告一次；走逃、失踪的纳税户以及其他经税务机关查无下落的非正常户欠税的，随时公告</w:t>
            </w:r>
          </w:p>
        </w:tc>
        <w:tc>
          <w:tcPr>
            <w:tcW w:w="1080" w:type="dxa"/>
            <w:vAlign w:val="center"/>
          </w:tcPr>
          <w:p w14:paraId="2C46A58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包头市东河区税务局</w:t>
            </w:r>
          </w:p>
        </w:tc>
        <w:tc>
          <w:tcPr>
            <w:tcW w:w="1620" w:type="dxa"/>
            <w:vAlign w:val="center"/>
          </w:tcPr>
          <w:p w14:paraId="3FE6CD0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 w14:paraId="7819145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731313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7F6068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902CF55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84840A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263352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4F005C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0ACC8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540" w:type="dxa"/>
            <w:vAlign w:val="center"/>
          </w:tcPr>
          <w:p w14:paraId="4124DFDC"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2FF7F5E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行政执法</w:t>
            </w:r>
          </w:p>
          <w:p w14:paraId="2921309E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5F47FF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个体工商户定额公示公告</w:t>
            </w:r>
          </w:p>
        </w:tc>
        <w:tc>
          <w:tcPr>
            <w:tcW w:w="3600" w:type="dxa"/>
            <w:vAlign w:val="center"/>
          </w:tcPr>
          <w:p w14:paraId="34144A8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纳税人名称、统一社会信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用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代码（纳税人识别号）、生产经营地址、定额项目、行业类别、核定定额、应纳税额、定额执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行起止日期、主管税务机关</w:t>
            </w:r>
          </w:p>
        </w:tc>
        <w:tc>
          <w:tcPr>
            <w:tcW w:w="1980" w:type="dxa"/>
            <w:vAlign w:val="center"/>
          </w:tcPr>
          <w:p w14:paraId="13EC6F8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《关于印发个体工商户税收定期定额征收管理文书的通知》、《关于个体工商户定期定额征收管理有关问题的通知》</w:t>
            </w:r>
          </w:p>
        </w:tc>
        <w:tc>
          <w:tcPr>
            <w:tcW w:w="2340" w:type="dxa"/>
            <w:vAlign w:val="center"/>
          </w:tcPr>
          <w:p w14:paraId="529C2B1F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 w14:paraId="2DA9994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包头市东河区税务局</w:t>
            </w:r>
          </w:p>
        </w:tc>
        <w:tc>
          <w:tcPr>
            <w:tcW w:w="1620" w:type="dxa"/>
            <w:vAlign w:val="center"/>
          </w:tcPr>
          <w:p w14:paraId="7B46D72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 w14:paraId="348239A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C377AC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485708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4EB485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3A53D2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E7D18D3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61205BC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45B09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5" w:hRule="atLeast"/>
        </w:trPr>
        <w:tc>
          <w:tcPr>
            <w:tcW w:w="540" w:type="dxa"/>
            <w:vAlign w:val="center"/>
          </w:tcPr>
          <w:p w14:paraId="0D9E2D57">
            <w:pPr>
              <w:numPr>
                <w:ilvl w:val="0"/>
                <w:numId w:val="1"/>
              </w:num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0FB884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行政执法</w:t>
            </w:r>
          </w:p>
          <w:p w14:paraId="3C7DDFD2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ED4CFAC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委托代征公告</w:t>
            </w:r>
          </w:p>
        </w:tc>
        <w:tc>
          <w:tcPr>
            <w:tcW w:w="3600" w:type="dxa"/>
            <w:vAlign w:val="center"/>
          </w:tcPr>
          <w:p w14:paraId="1E5ADBC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机关和代征人的名称、联系电话,代征人为行政、事业、企业单位及其他社会组织的，应包括法定代表人或负责人姓名和地址；代征人为自然人的，应包括姓名、户口所在地、现居住地址；委托代征的范围和期限；委托代征的税种及附加、计税依据及税率税务机关确定的其他需要公告的事项</w:t>
            </w:r>
          </w:p>
        </w:tc>
        <w:tc>
          <w:tcPr>
            <w:tcW w:w="1980" w:type="dxa"/>
            <w:vAlign w:val="center"/>
          </w:tcPr>
          <w:p w14:paraId="64764BC4"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《税收征收管理法》、《税收征收管理法实施细则》、《国家税务总局关于发布＜委托代征管理办法＞的公告》</w:t>
            </w:r>
          </w:p>
        </w:tc>
        <w:tc>
          <w:tcPr>
            <w:tcW w:w="2340" w:type="dxa"/>
            <w:vAlign w:val="center"/>
          </w:tcPr>
          <w:p w14:paraId="5591BEA4"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 w14:paraId="2925A18C"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包头市东河区税务局</w:t>
            </w:r>
          </w:p>
        </w:tc>
        <w:tc>
          <w:tcPr>
            <w:tcW w:w="1620" w:type="dxa"/>
            <w:vAlign w:val="center"/>
          </w:tcPr>
          <w:p w14:paraId="2316D27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 w14:paraId="007A56C0"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AC75561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68ED26F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0F3A8FC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A8985E9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8F75A85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15E4BC0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</w:tbl>
    <w:p w14:paraId="76E15A03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55BE33"/>
    <w:multiLevelType w:val="singleLevel"/>
    <w:tmpl w:val="6055BE3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M4NDZiNmZjODU5ZDM2MjA3NzU0MzRhOWYxN2JhMmQifQ=="/>
  </w:docVars>
  <w:rsids>
    <w:rsidRoot w:val="00416393"/>
    <w:rsid w:val="00104408"/>
    <w:rsid w:val="00146120"/>
    <w:rsid w:val="00190068"/>
    <w:rsid w:val="00193DB9"/>
    <w:rsid w:val="001E6D63"/>
    <w:rsid w:val="002967AA"/>
    <w:rsid w:val="002E0878"/>
    <w:rsid w:val="002F05A8"/>
    <w:rsid w:val="003B2C77"/>
    <w:rsid w:val="004077CB"/>
    <w:rsid w:val="00416393"/>
    <w:rsid w:val="00505CE0"/>
    <w:rsid w:val="00612901"/>
    <w:rsid w:val="006B2C7F"/>
    <w:rsid w:val="0077273F"/>
    <w:rsid w:val="00794728"/>
    <w:rsid w:val="008438B0"/>
    <w:rsid w:val="008462D9"/>
    <w:rsid w:val="00902A01"/>
    <w:rsid w:val="009E2E2D"/>
    <w:rsid w:val="00A41EEC"/>
    <w:rsid w:val="00AA6B60"/>
    <w:rsid w:val="00B1145B"/>
    <w:rsid w:val="00B1299C"/>
    <w:rsid w:val="00B56955"/>
    <w:rsid w:val="00BA5E28"/>
    <w:rsid w:val="00C3715A"/>
    <w:rsid w:val="00D31D5E"/>
    <w:rsid w:val="00DA01A0"/>
    <w:rsid w:val="00E63B9A"/>
    <w:rsid w:val="00F07C25"/>
    <w:rsid w:val="00FA002F"/>
    <w:rsid w:val="039A7923"/>
    <w:rsid w:val="0C6347C3"/>
    <w:rsid w:val="36F239CD"/>
    <w:rsid w:val="39C24694"/>
    <w:rsid w:val="55176121"/>
    <w:rsid w:val="738A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semiHidden/>
    <w:qFormat/>
    <w:uiPriority w:val="0"/>
    <w:pPr>
      <w:jc w:val="left"/>
    </w:pPr>
  </w:style>
  <w:style w:type="paragraph" w:styleId="4">
    <w:name w:val="Balloon Text"/>
    <w:basedOn w:val="1"/>
    <w:link w:val="20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qFormat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link w:val="19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/>
      <w:lang w:bidi="mn-Mong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FollowedHyperlink"/>
    <w:basedOn w:val="11"/>
    <w:semiHidden/>
    <w:unhideWhenUsed/>
    <w:qFormat/>
    <w:uiPriority w:val="99"/>
    <w:rPr>
      <w:color w:val="954F72" w:themeColor="followedHyperlink"/>
      <w:u w:val="single"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annotation reference"/>
    <w:semiHidden/>
    <w:qFormat/>
    <w:uiPriority w:val="0"/>
    <w:rPr>
      <w:sz w:val="21"/>
      <w:szCs w:val="21"/>
    </w:rPr>
  </w:style>
  <w:style w:type="character" w:customStyle="1" w:styleId="16">
    <w:name w:val="标题 1 Char"/>
    <w:basedOn w:val="11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7">
    <w:name w:val="列出段落1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18">
    <w:name w:val="批注文字 Char"/>
    <w:basedOn w:val="11"/>
    <w:link w:val="3"/>
    <w:semiHidden/>
    <w:qFormat/>
    <w:uiPriority w:val="0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0"/>
    <w:rPr>
      <w:rFonts w:ascii="Calibri" w:hAnsi="Calibri" w:eastAsia="宋体" w:cs="Times New Roman"/>
      <w:b/>
      <w:bCs/>
    </w:rPr>
  </w:style>
  <w:style w:type="character" w:customStyle="1" w:styleId="20">
    <w:name w:val="批注框文本 Char"/>
    <w:basedOn w:val="11"/>
    <w:link w:val="4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21">
    <w:name w:val="列出段落11"/>
    <w:basedOn w:val="1"/>
    <w:qFormat/>
    <w:uiPriority w:val="0"/>
    <w:pPr>
      <w:ind w:firstLine="420" w:firstLineChars="200"/>
    </w:pPr>
  </w:style>
  <w:style w:type="character" w:customStyle="1" w:styleId="22">
    <w:name w:val="页眉 Char"/>
    <w:basedOn w:val="11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3">
    <w:name w:val="页脚 Char"/>
    <w:basedOn w:val="11"/>
    <w:link w:val="5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4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49A6C-2A8D-4B7D-AC4E-54FE146105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2374</Words>
  <Characters>2390</Characters>
  <Lines>30</Lines>
  <Paragraphs>8</Paragraphs>
  <TotalTime>2</TotalTime>
  <ScaleCrop>false</ScaleCrop>
  <LinksUpToDate>false</LinksUpToDate>
  <CharactersWithSpaces>3437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2020-09-30T09:24:00Z</dcterms:created>
  <dc:creator>tai yuzhu</dc:creator>
  <cp:lastModifiedBy>嘟嘟</cp:lastModifiedBy>
  <dcterms:modified xsi:type="dcterms:W3CDTF">2026-06-30T03:57:59Z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186D50C412BC463EB1DAD688255440FA_12</vt:lpwstr>
  </property>
  <property fmtid="{D5CDD505-2E9C-101B-9397-08002B2CF9AE}" pid="4" name="KSOTemplateDocerSaveRecord">
    <vt:lpwstr>eyJoZGlkIjoiMzI0YzE2ZDJmOTE5OGE2NDBmYTk3ZDRhZjEyN2RmYTIiLCJ1c2VySWQiOiIxMTM3Mzg0MDYxIn0=</vt:lpwstr>
  </property>
</Properties>
</file>