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F20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Times New Roman"/>
          <w:b/>
          <w:bCs/>
          <w:sz w:val="44"/>
          <w:szCs w:val="44"/>
          <w:lang w:val="en-US" w:eastAsia="zh-CN"/>
        </w:rPr>
      </w:pPr>
    </w:p>
    <w:p w14:paraId="56E662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Times New Roman"/>
          <w:b/>
          <w:bCs/>
          <w:sz w:val="44"/>
          <w:szCs w:val="44"/>
          <w:lang w:val="en-US" w:eastAsia="zh-CN"/>
        </w:rPr>
      </w:pPr>
    </w:p>
    <w:p w14:paraId="2872C2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Times New Roman"/>
          <w:b/>
          <w:bCs/>
          <w:sz w:val="44"/>
          <w:szCs w:val="44"/>
          <w:lang w:val="en-US" w:eastAsia="zh-CN"/>
        </w:rPr>
      </w:pPr>
    </w:p>
    <w:p w14:paraId="41AB64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Times New Roman"/>
          <w:b/>
          <w:bCs/>
          <w:sz w:val="44"/>
          <w:szCs w:val="44"/>
          <w:lang w:val="en-US" w:eastAsia="zh-CN"/>
        </w:rPr>
      </w:pPr>
    </w:p>
    <w:p w14:paraId="0480F3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bCs/>
          <w:sz w:val="44"/>
          <w:szCs w:val="44"/>
        </w:rPr>
      </w:pPr>
      <w:r>
        <w:rPr>
          <w:rFonts w:hint="eastAsia" w:ascii="Times New Roman" w:hAnsi="Times New Roman" w:eastAsia="方正小标宋_GBK" w:cs="Times New Roman"/>
          <w:b/>
          <w:bCs/>
          <w:sz w:val="44"/>
          <w:szCs w:val="44"/>
          <w:lang w:val="en-US" w:eastAsia="zh-CN"/>
        </w:rPr>
        <w:t>关于印发《</w:t>
      </w:r>
      <w:r>
        <w:rPr>
          <w:rFonts w:hint="default" w:ascii="Times New Roman" w:hAnsi="Times New Roman" w:eastAsia="方正小标宋_GBK" w:cs="Times New Roman"/>
          <w:b/>
          <w:bCs/>
          <w:sz w:val="44"/>
          <w:szCs w:val="44"/>
        </w:rPr>
        <w:t>东河区2026年中央</w:t>
      </w:r>
    </w:p>
    <w:p w14:paraId="652E47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bCs/>
          <w:sz w:val="44"/>
          <w:szCs w:val="44"/>
          <w:lang w:val="en-US"/>
        </w:rPr>
      </w:pPr>
      <w:r>
        <w:rPr>
          <w:rFonts w:hint="default" w:ascii="Times New Roman" w:hAnsi="Times New Roman" w:eastAsia="方正小标宋_GBK" w:cs="Times New Roman"/>
          <w:b/>
          <w:bCs/>
          <w:sz w:val="44"/>
          <w:szCs w:val="44"/>
        </w:rPr>
        <w:t>财政支持农业生产社会化服务项目实施方案（暂行）</w:t>
      </w:r>
      <w:r>
        <w:rPr>
          <w:rFonts w:hint="eastAsia" w:ascii="Times New Roman" w:hAnsi="Times New Roman" w:eastAsia="方正小标宋_GBK" w:cs="Times New Roman"/>
          <w:b/>
          <w:bCs/>
          <w:sz w:val="44"/>
          <w:szCs w:val="44"/>
          <w:lang w:val="en-US" w:eastAsia="zh-CN"/>
        </w:rPr>
        <w:t>》的通知</w:t>
      </w:r>
    </w:p>
    <w:p w14:paraId="757793A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r>
        <w:rPr>
          <w:rFonts w:hint="default" w:ascii="Times New Roman" w:hAnsi="Times New Roman" w:cs="Times New Roman"/>
        </w:rPr>
        <w:t xml:space="preserve"> </w:t>
      </w:r>
    </w:p>
    <w:p w14:paraId="51CABCD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河东镇、沙尔沁镇：</w:t>
      </w:r>
    </w:p>
    <w:p w14:paraId="50EF87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上级2026年农业生产社会化服务项目实施方案正式文件尚未印发，为抢抓农时、不误春耕，现将《东河区2026年中央财政支持农业生产社会化服务项目实施方案（暂行）》印发给你们，请遵照执行。待上级正式方案印发后，及时校核，内容一致则继续有效，不一致则按上级规定执行并印发补充方案。</w:t>
      </w:r>
    </w:p>
    <w:p w14:paraId="784349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550F3E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附件：东河区2026年中央财政支持农业生产社会化服务项目实施方案（暂行）</w:t>
      </w:r>
    </w:p>
    <w:p w14:paraId="6D1D9B55">
      <w:pPr>
        <w:pStyle w:val="2"/>
        <w:rPr>
          <w:rFonts w:hint="default" w:ascii="Times New Roman" w:hAnsi="Times New Roman" w:eastAsia="方正仿宋_GBK" w:cs="Times New Roman"/>
          <w:sz w:val="32"/>
          <w:szCs w:val="32"/>
        </w:rPr>
      </w:pPr>
    </w:p>
    <w:p w14:paraId="1249293F">
      <w:pPr>
        <w:pStyle w:val="2"/>
        <w:rPr>
          <w:rFonts w:hint="default" w:ascii="Times New Roman" w:hAnsi="Times New Roman" w:eastAsia="方正仿宋_GBK" w:cs="Times New Roman"/>
          <w:sz w:val="32"/>
          <w:szCs w:val="32"/>
        </w:rPr>
      </w:pPr>
    </w:p>
    <w:p w14:paraId="774C326C">
      <w:pPr>
        <w:pStyle w:val="2"/>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包头市东河区农牧局</w:t>
      </w:r>
    </w:p>
    <w:p w14:paraId="4F97D8CA">
      <w:pPr>
        <w:pStyle w:val="2"/>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2026年5月11</w:t>
      </w:r>
      <w:bookmarkStart w:id="0" w:name="_GoBack"/>
      <w:bookmarkEnd w:id="0"/>
      <w:r>
        <w:rPr>
          <w:rFonts w:hint="eastAsia" w:ascii="Times New Roman" w:hAnsi="Times New Roman" w:eastAsia="方正仿宋_GBK" w:cs="Times New Roman"/>
          <w:sz w:val="32"/>
          <w:szCs w:val="32"/>
          <w:lang w:val="en-US" w:eastAsia="zh-CN"/>
        </w:rPr>
        <w:t>日</w:t>
      </w:r>
    </w:p>
    <w:p w14:paraId="35EF2A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p>
    <w:p w14:paraId="397642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p>
    <w:p w14:paraId="5A1863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p>
    <w:p w14:paraId="486EB66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14:paraId="3726E96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东河区2026年中央财政支持农业生产社会化服务项目实施方案（暂行）</w:t>
      </w:r>
    </w:p>
    <w:p w14:paraId="52704B6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14:paraId="32E010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val="en-US" w:eastAsia="zh-CN"/>
        </w:rPr>
        <w:t>抢抓农事，不误生产，扎实推进我区农业生产社会化服务工作落地见效</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鉴于上级2026年农业生产社会化服务项目正式文件尚未下达</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现</w:t>
      </w:r>
      <w:r>
        <w:rPr>
          <w:rFonts w:hint="default" w:ascii="Times New Roman" w:hAnsi="Times New Roman" w:eastAsia="方正仿宋_GBK" w:cs="Times New Roman"/>
          <w:sz w:val="32"/>
          <w:szCs w:val="32"/>
        </w:rPr>
        <w:t>结合东河区农业生产实际，制定本方案。</w:t>
      </w:r>
    </w:p>
    <w:p w14:paraId="1B5E86C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方正黑体_GBK" w:hAnsi="方正黑体_GBK" w:eastAsia="方正黑体_GBK" w:cs="方正黑体_GBK"/>
          <w:b/>
          <w:bCs/>
          <w:sz w:val="32"/>
          <w:szCs w:val="32"/>
          <w:lang w:val="en-US" w:eastAsia="zh-CN"/>
        </w:rPr>
      </w:pPr>
      <w:r>
        <w:rPr>
          <w:rFonts w:hint="default" w:ascii="方正黑体_GBK" w:hAnsi="方正黑体_GBK" w:eastAsia="方正黑体_GBK" w:cs="方正黑体_GBK"/>
          <w:b/>
          <w:bCs/>
          <w:sz w:val="32"/>
          <w:szCs w:val="32"/>
          <w:lang w:val="en-US" w:eastAsia="zh-CN"/>
        </w:rPr>
        <w:t>一、总体目标</w:t>
      </w:r>
    </w:p>
    <w:p w14:paraId="4C9299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以推动小农户与现代农业发展有机衔接为核心，围绕粮食、油料等重要农产品生产，聚焦农业生产关键薄弱环节，</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rPr>
        <w:t>培育管理规范、服务专业的农业社会化服务主体，为小农户提供专业化、标准化、便捷化的生产托管服务，加快构建主体多元、竞争有序、服务高效的农业社会化服务体系，不断提升农业规模化、集约化、机械化水平，切实保障粮食安全和重要农产品有效供给。</w:t>
      </w:r>
    </w:p>
    <w:p w14:paraId="7C102CF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方正黑体_GBK" w:hAnsi="方正黑体_GBK" w:eastAsia="方正黑体_GBK" w:cs="方正黑体_GBK"/>
          <w:b/>
          <w:bCs/>
          <w:sz w:val="32"/>
          <w:szCs w:val="32"/>
          <w:lang w:val="en-US" w:eastAsia="zh-CN"/>
        </w:rPr>
      </w:pPr>
      <w:r>
        <w:rPr>
          <w:rFonts w:hint="default" w:ascii="方正黑体_GBK" w:hAnsi="方正黑体_GBK" w:eastAsia="方正黑体_GBK" w:cs="方正黑体_GBK"/>
          <w:b/>
          <w:bCs/>
          <w:sz w:val="32"/>
          <w:szCs w:val="32"/>
          <w:lang w:val="en-US" w:eastAsia="zh-CN"/>
        </w:rPr>
        <w:t>二、基本原则</w:t>
      </w:r>
    </w:p>
    <w:p w14:paraId="029E8AD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坚持小农户优先</w:t>
      </w:r>
    </w:p>
    <w:p w14:paraId="42FFE3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始终把小农户作为政策支持重点，精准解决一家一户干不了、干不好、干了不划算的生产难题，让小农户共享农业现代化成果。小农户指土地经营规模不超</w:t>
      </w:r>
      <w:r>
        <w:rPr>
          <w:rFonts w:hint="eastAsia" w:ascii="Times New Roman" w:hAnsi="Times New Roman" w:eastAsia="方正仿宋_GBK" w:cs="Times New Roman"/>
          <w:sz w:val="32"/>
          <w:szCs w:val="32"/>
          <w:lang w:val="en-US" w:eastAsia="zh-CN"/>
        </w:rPr>
        <w:t>过</w:t>
      </w:r>
      <w:r>
        <w:rPr>
          <w:rFonts w:hint="default" w:ascii="Times New Roman" w:hAnsi="Times New Roman" w:eastAsia="方正仿宋_GBK" w:cs="Times New Roman"/>
          <w:sz w:val="32"/>
          <w:szCs w:val="32"/>
        </w:rPr>
        <w:t>当地户均承包地 10倍的经营户，其补助资金或面积占比</w:t>
      </w:r>
      <w:r>
        <w:rPr>
          <w:rFonts w:hint="eastAsia" w:ascii="Times New Roman" w:hAnsi="Times New Roman" w:eastAsia="方正仿宋_GBK" w:cs="Times New Roman"/>
          <w:sz w:val="32"/>
          <w:szCs w:val="32"/>
          <w:lang w:val="en-US" w:eastAsia="zh-CN"/>
        </w:rPr>
        <w:t>应高于</w:t>
      </w:r>
      <w:r>
        <w:rPr>
          <w:rFonts w:hint="default" w:ascii="Times New Roman" w:hAnsi="Times New Roman" w:eastAsia="方正仿宋_GBK" w:cs="Times New Roman"/>
          <w:sz w:val="32"/>
          <w:szCs w:val="32"/>
        </w:rPr>
        <w:t>60%，重点助力小农户粮食单产提升。项目原则上不单独补助规模经营主体服务面积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仅集中连片区域内可适当补助，且补助标准低于小农户、资金占比不超项目总资金40%。</w:t>
      </w:r>
    </w:p>
    <w:p w14:paraId="5A3BA27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（二）</w:t>
      </w:r>
      <w:r>
        <w:rPr>
          <w:rFonts w:hint="default" w:ascii="方正楷体_GBK" w:hAnsi="方正楷体_GBK" w:eastAsia="方正楷体_GBK" w:cs="方正楷体_GBK"/>
          <w:b/>
          <w:bCs/>
          <w:sz w:val="32"/>
          <w:szCs w:val="32"/>
          <w:lang w:eastAsia="zh-CN"/>
        </w:rPr>
        <w:t>坚持聚焦粮油生产</w:t>
      </w:r>
    </w:p>
    <w:p w14:paraId="0F19DE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以保障国家粮食安全和重要农产品有效稳定供给为首要出发点，重点支持</w:t>
      </w:r>
      <w:r>
        <w:rPr>
          <w:rFonts w:hint="default" w:ascii="Times New Roman" w:hAnsi="Times New Roman" w:eastAsia="方正仿宋_GBK" w:cs="Times New Roman"/>
          <w:sz w:val="32"/>
          <w:szCs w:val="32"/>
        </w:rPr>
        <w:t>粮食、油料等重要农产品</w:t>
      </w:r>
      <w:r>
        <w:rPr>
          <w:rFonts w:hint="eastAsia" w:ascii="Times New Roman" w:hAnsi="Times New Roman" w:eastAsia="方正仿宋_GBK" w:cs="Times New Roman"/>
          <w:sz w:val="32"/>
          <w:szCs w:val="32"/>
          <w:lang w:val="en-US" w:eastAsia="zh-CN"/>
        </w:rPr>
        <w:t>生产环节的农机社会化服务</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切实守住国家粮食安全底线。</w:t>
      </w:r>
    </w:p>
    <w:p w14:paraId="0838600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lang w:eastAsia="zh-CN"/>
        </w:rPr>
        <w:t>坚持市场主导、政府引导</w:t>
      </w:r>
    </w:p>
    <w:p w14:paraId="62C352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充分发挥市场配置资源的决定性作用，财政资金聚焦薄弱环节补短板、强弱项，不干预服务价格、不扰乱市场秩序，引导</w:t>
      </w:r>
      <w:r>
        <w:rPr>
          <w:rFonts w:hint="eastAsia" w:ascii="Times New Roman" w:hAnsi="Times New Roman" w:eastAsia="方正仿宋_GBK" w:cs="Times New Roman"/>
          <w:sz w:val="32"/>
          <w:szCs w:val="32"/>
          <w:lang w:val="en-US" w:eastAsia="zh-CN"/>
        </w:rPr>
        <w:t>农业生产社会化服务</w:t>
      </w:r>
      <w:r>
        <w:rPr>
          <w:rFonts w:hint="default" w:ascii="Times New Roman" w:hAnsi="Times New Roman" w:eastAsia="方正仿宋_GBK" w:cs="Times New Roman"/>
          <w:sz w:val="32"/>
          <w:szCs w:val="32"/>
        </w:rPr>
        <w:t>规范健康发展。</w:t>
      </w:r>
    </w:p>
    <w:p w14:paraId="4E81EB0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（四）</w:t>
      </w:r>
      <w:r>
        <w:rPr>
          <w:rFonts w:hint="default" w:ascii="方正楷体_GBK" w:hAnsi="方正楷体_GBK" w:eastAsia="方正楷体_GBK" w:cs="方正楷体_GBK"/>
          <w:b/>
          <w:bCs/>
          <w:sz w:val="32"/>
          <w:szCs w:val="32"/>
          <w:lang w:eastAsia="zh-CN"/>
        </w:rPr>
        <w:t>坚持连片推进、提质增效</w:t>
      </w:r>
    </w:p>
    <w:p w14:paraId="7064F9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鼓励整村整组集中连片开展生产托管，推动服务规模化、作业标准化，提升资金使用效益与技术落地效果，实现集聚发展、整体提升。</w:t>
      </w:r>
    </w:p>
    <w:p w14:paraId="3C8F6C2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五</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lang w:eastAsia="zh-CN"/>
        </w:rPr>
        <w:t>坚持公开透明、规范监管</w:t>
      </w:r>
    </w:p>
    <w:p w14:paraId="4718F7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严格执行公示、验收、监管制度，实行全过程闭环管理，确保程序合规、资金安全、群众满意，坚决杜绝虚报冒领、重复补贴。</w:t>
      </w:r>
    </w:p>
    <w:p w14:paraId="2135441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三</w:t>
      </w:r>
      <w:r>
        <w:rPr>
          <w:rFonts w:hint="default" w:ascii="方正黑体_GBK" w:hAnsi="方正黑体_GBK" w:eastAsia="方正黑体_GBK" w:cs="方正黑体_GBK"/>
          <w:b/>
          <w:bCs/>
          <w:sz w:val="32"/>
          <w:szCs w:val="32"/>
          <w:lang w:val="en-US" w:eastAsia="zh-CN"/>
        </w:rPr>
        <w:t>、补助</w:t>
      </w:r>
      <w:r>
        <w:rPr>
          <w:rFonts w:hint="eastAsia" w:ascii="方正黑体_GBK" w:hAnsi="方正黑体_GBK" w:eastAsia="方正黑体_GBK" w:cs="方正黑体_GBK"/>
          <w:b/>
          <w:bCs/>
          <w:sz w:val="32"/>
          <w:szCs w:val="32"/>
          <w:lang w:val="en-US" w:eastAsia="zh-CN"/>
        </w:rPr>
        <w:t>范围、标准、方式及对象</w:t>
      </w:r>
    </w:p>
    <w:p w14:paraId="00CDF8F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lang w:eastAsia="zh-CN"/>
        </w:rPr>
        <w:t>补助范围</w:t>
      </w:r>
    </w:p>
    <w:p w14:paraId="00A61E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rPr>
      </w:pPr>
      <w:r>
        <w:rPr>
          <w:rFonts w:hint="eastAsia" w:ascii="Times New Roman" w:hAnsi="Times New Roman" w:eastAsia="方正仿宋_GBK" w:cs="Times New Roman"/>
          <w:sz w:val="32"/>
          <w:szCs w:val="32"/>
          <w:lang w:val="en-US" w:eastAsia="zh-CN"/>
        </w:rPr>
        <w:t>围绕粮油等重要农产品生产环节，</w:t>
      </w:r>
      <w:r>
        <w:rPr>
          <w:rFonts w:hint="default" w:ascii="Times New Roman" w:hAnsi="Times New Roman" w:eastAsia="方正仿宋_GBK" w:cs="Times New Roman"/>
          <w:sz w:val="32"/>
          <w:szCs w:val="32"/>
        </w:rPr>
        <w:t>重点支持耕整地、播种、病虫害统防统治、收获等农业生产关键薄弱环节作业服务。鼓励服务主体开展多环节托管与全程托管服务，原则上需享受</w:t>
      </w:r>
      <w:r>
        <w:rPr>
          <w:rFonts w:hint="eastAsia"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补助</w:t>
      </w:r>
      <w:r>
        <w:rPr>
          <w:rFonts w:hint="eastAsia" w:ascii="Times New Roman" w:hAnsi="Times New Roman" w:eastAsia="方正仿宋_GBK" w:cs="Times New Roman"/>
          <w:sz w:val="32"/>
          <w:szCs w:val="32"/>
          <w:lang w:val="en-US" w:eastAsia="zh-CN"/>
        </w:rPr>
        <w:t>的环节应在两个以上</w:t>
      </w:r>
      <w:r>
        <w:rPr>
          <w:rFonts w:hint="default" w:ascii="Times New Roman" w:hAnsi="Times New Roman" w:eastAsia="方正仿宋_GBK" w:cs="Times New Roman"/>
          <w:sz w:val="32"/>
          <w:szCs w:val="32"/>
        </w:rPr>
        <w:t>。本次补助作业严格限定在东河区项目实施区域内，服务作业超出东河区行政区域范围的，一律不纳入补助范围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服务主体自营土地作业、服务主体之间相互提供服务的，不予补助；同一地块</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同一环节</w:t>
      </w:r>
      <w:r>
        <w:rPr>
          <w:rFonts w:hint="eastAsia" w:ascii="Times New Roman" w:hAnsi="Times New Roman" w:eastAsia="方正仿宋_GBK" w:cs="Times New Roman"/>
          <w:sz w:val="32"/>
          <w:szCs w:val="32"/>
          <w:lang w:val="en-US" w:eastAsia="zh-CN"/>
        </w:rPr>
        <w:t>作业不得重复享受补贴；</w:t>
      </w:r>
      <w:r>
        <w:rPr>
          <w:rFonts w:hint="default" w:ascii="Times New Roman" w:hAnsi="Times New Roman" w:eastAsia="方正仿宋_GBK" w:cs="Times New Roman"/>
          <w:sz w:val="32"/>
          <w:szCs w:val="32"/>
        </w:rPr>
        <w:t>同一地块同一</w:t>
      </w:r>
      <w:r>
        <w:rPr>
          <w:rFonts w:hint="eastAsia" w:ascii="Times New Roman" w:hAnsi="Times New Roman" w:eastAsia="方正仿宋_GBK" w:cs="Times New Roman"/>
          <w:sz w:val="32"/>
          <w:szCs w:val="32"/>
          <w:lang w:val="en-US" w:eastAsia="zh-CN"/>
        </w:rPr>
        <w:t>作业环节</w:t>
      </w:r>
      <w:r>
        <w:rPr>
          <w:rFonts w:hint="default" w:ascii="Times New Roman" w:hAnsi="Times New Roman" w:eastAsia="方正仿宋_GBK" w:cs="Times New Roman"/>
          <w:sz w:val="32"/>
          <w:szCs w:val="32"/>
        </w:rPr>
        <w:t>已享受其他同类财政补贴的，不再重复补助。</w:t>
      </w:r>
    </w:p>
    <w:p w14:paraId="0B96932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lang w:val="en-US" w:eastAsia="zh-CN"/>
        </w:rPr>
        <w:t>补助标准</w:t>
      </w:r>
    </w:p>
    <w:p w14:paraId="15A84F2C">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大田作物耕、种、防、收全程托管，每亩补助不超过75元，其中：耕地作业，每亩补贴30元；播种作业，每亩补贴10元；飞机植保作业，每亩补</w:t>
      </w:r>
      <w:r>
        <w:rPr>
          <w:rFonts w:hint="eastAsia" w:ascii="Times New Roman" w:hAnsi="Times New Roman" w:eastAsia="方正仿宋_GBK" w:cs="Times New Roman"/>
          <w:kern w:val="2"/>
          <w:sz w:val="32"/>
          <w:szCs w:val="32"/>
          <w:u w:val="none"/>
          <w:lang w:val="en-US" w:eastAsia="zh-CN" w:bidi="ar-SA"/>
        </w:rPr>
        <w:t>贴</w:t>
      </w:r>
      <w:r>
        <w:rPr>
          <w:rFonts w:hint="default" w:ascii="Times New Roman" w:hAnsi="Times New Roman" w:eastAsia="方正仿宋_GBK" w:cs="Times New Roman"/>
          <w:kern w:val="2"/>
          <w:sz w:val="32"/>
          <w:szCs w:val="32"/>
          <w:u w:val="none"/>
          <w:lang w:val="en-US" w:eastAsia="zh-CN" w:bidi="ar-SA"/>
        </w:rPr>
        <w:t>5元；收割作业，每亩补贴30元。</w:t>
      </w:r>
      <w:r>
        <w:rPr>
          <w:rFonts w:hint="eastAsia" w:ascii="Times New Roman" w:hAnsi="Times New Roman" w:eastAsia="方正仿宋_GBK" w:cs="Times New Roman"/>
          <w:kern w:val="2"/>
          <w:sz w:val="32"/>
          <w:szCs w:val="32"/>
          <w:u w:val="none"/>
          <w:lang w:val="en-US" w:eastAsia="zh-CN" w:bidi="ar-SA"/>
        </w:rPr>
        <w:t>作业补助面积核定和补贴资金发放，以作业轨迹等监测数据作为重要参考依据。原则上财政补助占服务价格的比例不超过30%，单季作物亩均补助总量不超过100元。</w:t>
      </w:r>
    </w:p>
    <w:p w14:paraId="2EF4332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sz w:val="32"/>
          <w:szCs w:val="32"/>
          <w:lang w:val="en-US" w:eastAsia="zh-CN"/>
        </w:rPr>
        <w:t>（三）补助方式</w:t>
      </w:r>
    </w:p>
    <w:p w14:paraId="4853D7E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补助资金坚持“谁服务、补助谁”、“先服务、后补助”原则，服务主体完成既定项目任务，经验收合格后，按照实际服务环节和作业量向项目实施区域内的服务组织兑付项目补助资金。</w:t>
      </w:r>
    </w:p>
    <w:p w14:paraId="07BEF0F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（四）补助对象</w:t>
      </w:r>
    </w:p>
    <w:p w14:paraId="0085E6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补助对象为项目实施区内为农业生产提供耕、种、防、收等产中环节以及产前、产后环节服务的农牧民合作社、家庭农牧场、农牧业服务企业、农村集体经济组织等服务主体。优先支持承担粮油作物大面积单产提升任务的服务主体承接项目。在区域内承担</w:t>
      </w:r>
      <w:r>
        <w:rPr>
          <w:rFonts w:hint="default" w:ascii="Times New Roman" w:hAnsi="Times New Roman" w:eastAsia="方正仿宋_GBK" w:cs="Times New Roman"/>
          <w:sz w:val="32"/>
          <w:szCs w:val="32"/>
          <w:lang w:eastAsia="zh-CN"/>
        </w:rPr>
        <w:t>服务的主体数量不少于</w:t>
      </w:r>
      <w:r>
        <w:rPr>
          <w:rFonts w:hint="eastAsia" w:ascii="Times New Roman" w:hAnsi="Times New Roman" w:eastAsia="方正仿宋_GBK" w:cs="Times New Roman"/>
          <w:sz w:val="32"/>
          <w:szCs w:val="32"/>
          <w:lang w:val="en-US" w:eastAsia="zh-CN"/>
        </w:rPr>
        <w:t>10家，每个环节承担项目的服务主体不少于3个，</w:t>
      </w:r>
      <w:r>
        <w:rPr>
          <w:rFonts w:hint="default" w:ascii="Times New Roman" w:hAnsi="Times New Roman" w:eastAsia="方正仿宋_GBK" w:cs="Times New Roman"/>
          <w:sz w:val="32"/>
          <w:szCs w:val="32"/>
        </w:rPr>
        <w:t>单个农业社会化服务主体年度内享受本项目补助资金总额不超过80万元</w:t>
      </w:r>
      <w:r>
        <w:rPr>
          <w:rFonts w:hint="eastAsia" w:ascii="Times New Roman" w:hAnsi="Times New Roman" w:eastAsia="方正仿宋_GBK" w:cs="Times New Roman"/>
          <w:sz w:val="32"/>
          <w:szCs w:val="32"/>
          <w:lang w:val="en-US" w:eastAsia="zh-CN"/>
        </w:rPr>
        <w:t>。</w:t>
      </w:r>
    </w:p>
    <w:p w14:paraId="6243591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val="en-US" w:eastAsia="zh-CN"/>
        </w:rPr>
        <w:t>四</w:t>
      </w:r>
      <w:r>
        <w:rPr>
          <w:rFonts w:hint="eastAsia" w:ascii="方正黑体_GBK" w:hAnsi="方正黑体_GBK" w:eastAsia="方正黑体_GBK" w:cs="方正黑体_GBK"/>
          <w:b/>
          <w:bCs/>
          <w:sz w:val="32"/>
          <w:szCs w:val="32"/>
        </w:rPr>
        <w:t>、实施</w:t>
      </w:r>
      <w:r>
        <w:rPr>
          <w:rFonts w:hint="eastAsia" w:ascii="方正黑体_GBK" w:hAnsi="方正黑体_GBK" w:eastAsia="方正黑体_GBK" w:cs="方正黑体_GBK"/>
          <w:b/>
          <w:bCs/>
          <w:sz w:val="32"/>
          <w:szCs w:val="32"/>
          <w:lang w:eastAsia="zh-CN"/>
        </w:rPr>
        <w:t>流程</w:t>
      </w:r>
    </w:p>
    <w:p w14:paraId="5FCA3F2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楷体_GBK" w:cs="Times New Roman"/>
          <w:b/>
          <w:sz w:val="32"/>
          <w:szCs w:val="32"/>
          <w:lang w:val="en-US" w:eastAsia="zh-CN"/>
        </w:rPr>
      </w:pPr>
      <w:r>
        <w:rPr>
          <w:rFonts w:hint="default" w:ascii="Times New Roman" w:hAnsi="Times New Roman" w:eastAsia="方正楷体_GBK" w:cs="Times New Roman"/>
          <w:b/>
          <w:sz w:val="32"/>
          <w:szCs w:val="32"/>
          <w:lang w:val="en-US" w:eastAsia="zh-CN"/>
        </w:rPr>
        <w:t>（一）确定服务组织</w:t>
      </w:r>
    </w:p>
    <w:p w14:paraId="06E8851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按照公平竞争、规范择优的方式</w:t>
      </w:r>
      <w:r>
        <w:rPr>
          <w:rFonts w:hint="eastAsia" w:ascii="Times New Roman" w:hAnsi="Times New Roman" w:eastAsia="方正仿宋_GBK" w:cs="Times New Roman"/>
          <w:sz w:val="32"/>
          <w:szCs w:val="32"/>
          <w:lang w:val="en-US" w:eastAsia="zh-CN"/>
        </w:rPr>
        <w:t>遴选</w:t>
      </w:r>
      <w:r>
        <w:rPr>
          <w:rFonts w:hint="default" w:ascii="Times New Roman" w:hAnsi="Times New Roman" w:eastAsia="方正仿宋_GBK" w:cs="Times New Roman"/>
          <w:sz w:val="32"/>
          <w:szCs w:val="32"/>
          <w:lang w:val="en-US" w:eastAsia="zh-CN"/>
        </w:rPr>
        <w:t>社会化服务组织，</w:t>
      </w:r>
      <w:r>
        <w:rPr>
          <w:rFonts w:hint="eastAsia" w:ascii="Times New Roman" w:hAnsi="Times New Roman" w:eastAsia="方正仿宋_GBK" w:cs="Times New Roman"/>
          <w:sz w:val="32"/>
          <w:szCs w:val="32"/>
          <w:lang w:val="en-US" w:eastAsia="zh-CN"/>
        </w:rPr>
        <w:t>区农牧局依据</w:t>
      </w:r>
      <w:r>
        <w:rPr>
          <w:rFonts w:hint="default" w:ascii="Times New Roman" w:hAnsi="Times New Roman" w:eastAsia="仿宋_GB2312" w:cs="Times New Roman"/>
          <w:color w:val="auto"/>
          <w:sz w:val="32"/>
          <w:szCs w:val="32"/>
          <w:highlight w:val="none"/>
        </w:rPr>
        <w:t>遴选标准发布服务主体遴选公告，</w:t>
      </w:r>
      <w:r>
        <w:rPr>
          <w:rFonts w:hint="eastAsia" w:ascii="Times New Roman" w:hAnsi="Times New Roman" w:eastAsia="仿宋_GB2312" w:cs="Times New Roman"/>
          <w:color w:val="auto"/>
          <w:sz w:val="32"/>
          <w:szCs w:val="32"/>
          <w:highlight w:val="none"/>
          <w:lang w:val="en-US" w:eastAsia="zh-CN"/>
        </w:rPr>
        <w:t>两镇根据辖区实际需求推荐社会化服务主体，具体要求如下：</w:t>
      </w:r>
    </w:p>
    <w:p w14:paraId="175F51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1.申报主</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体依法注册登记，有固定办公场所，</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具有规范化、专业化从事</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粮食</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作物农业生产托管服务（耕、种、防、收）能力和经验。服务主体包括农村集体经济组织、农业企业、专业服务公司、农民合作社、供销合作社、家庭农场、农业服务专业户、农业社会化服务组织联盟等各类农业社会化服务主体。</w:t>
      </w:r>
    </w:p>
    <w:p w14:paraId="5519C3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2.</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申报</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主体在中国农业社会化服务主体名录库和当地农业农村行业管理部门备案。</w:t>
      </w:r>
    </w:p>
    <w:p w14:paraId="6D119F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3.有规范的财务管理制度和规范的生产作业管理制度。依法规范运行，近2年未被相关部门列入异常名录或标记为异常状态。</w:t>
      </w:r>
    </w:p>
    <w:p w14:paraId="56FC42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4.</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参与作业的农机必须</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能正常驾驶</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，驾驶人员须持有与所驾驶机型相符的驾驶证（作业证），并购买</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相关保险</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等</w:t>
      </w:r>
      <w:r>
        <w:rPr>
          <w:rFonts w:hint="eastAsia" w:ascii="Times New Roman" w:hAnsi="Times New Roman" w:eastAsia="方正仿宋_GBK" w:cs="Times New Roman"/>
          <w:b w:val="0"/>
          <w:bCs w:val="0"/>
          <w:i w:val="0"/>
          <w:iCs w:val="0"/>
          <w:caps w:val="0"/>
          <w:color w:val="auto"/>
          <w:spacing w:val="0"/>
          <w:sz w:val="32"/>
          <w:szCs w:val="32"/>
          <w:shd w:val="clear" w:fill="FFFFFF"/>
          <w:lang w:eastAsia="zh-CN"/>
        </w:rPr>
        <w:t>。</w:t>
      </w:r>
    </w:p>
    <w:p w14:paraId="4A7364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5.</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申报</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主体需具备一定的服务能力，</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拥有能够在我区完成拟承担作业任务的各类合格作业机具和符合条件的机具存放场地，具备作业任务相应合格的专业技术人员、机械操作人员，服务主体拟承担作业任务的各类作业机具不少于5台。具备相应的应急处理能力。</w:t>
      </w:r>
    </w:p>
    <w:p w14:paraId="722BE3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6.服务小农</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牧</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户</w:t>
      </w:r>
      <w:r>
        <w:rPr>
          <w:rFonts w:hint="default" w:ascii="Times New Roman" w:hAnsi="Times New Roman" w:eastAsia="方正仿宋_GBK" w:cs="Times New Roman"/>
          <w:b w:val="0"/>
          <w:bCs w:val="0"/>
          <w:i w:val="0"/>
          <w:iCs w:val="0"/>
          <w:caps w:val="0"/>
          <w:color w:val="auto"/>
          <w:spacing w:val="0"/>
          <w:sz w:val="32"/>
          <w:szCs w:val="32"/>
          <w:u w:val="none"/>
          <w:shd w:val="clear" w:fill="FFFFFF"/>
          <w:lang w:eastAsia="zh-CN"/>
        </w:rPr>
        <w:t>面积占</w:t>
      </w:r>
      <w:r>
        <w:rPr>
          <w:rFonts w:hint="eastAsia" w:ascii="Times New Roman" w:hAnsi="Times New Roman" w:eastAsia="方正仿宋_GBK" w:cs="Times New Roman"/>
          <w:b w:val="0"/>
          <w:bCs w:val="0"/>
          <w:i w:val="0"/>
          <w:iCs w:val="0"/>
          <w:caps w:val="0"/>
          <w:color w:val="auto"/>
          <w:spacing w:val="0"/>
          <w:sz w:val="32"/>
          <w:szCs w:val="32"/>
          <w:u w:val="none"/>
          <w:shd w:val="clear" w:fill="FFFFFF"/>
          <w:lang w:val="en-US" w:eastAsia="zh-CN"/>
        </w:rPr>
        <w:t>总服务面积</w:t>
      </w:r>
      <w:r>
        <w:rPr>
          <w:rFonts w:hint="default" w:ascii="Times New Roman" w:hAnsi="Times New Roman" w:eastAsia="方正仿宋_GBK" w:cs="Times New Roman"/>
          <w:b w:val="0"/>
          <w:bCs w:val="0"/>
          <w:i w:val="0"/>
          <w:iCs w:val="0"/>
          <w:caps w:val="0"/>
          <w:color w:val="auto"/>
          <w:spacing w:val="0"/>
          <w:sz w:val="32"/>
          <w:szCs w:val="32"/>
          <w:u w:val="none"/>
          <w:shd w:val="clear" w:fill="FFFFFF"/>
          <w:lang w:eastAsia="zh-CN"/>
        </w:rPr>
        <w:t>比</w:t>
      </w:r>
      <w:r>
        <w:rPr>
          <w:rFonts w:hint="eastAsia" w:ascii="Times New Roman" w:hAnsi="Times New Roman" w:eastAsia="方正仿宋_GBK" w:cs="Times New Roman"/>
          <w:b w:val="0"/>
          <w:bCs w:val="0"/>
          <w:i w:val="0"/>
          <w:iCs w:val="0"/>
          <w:caps w:val="0"/>
          <w:color w:val="auto"/>
          <w:spacing w:val="0"/>
          <w:sz w:val="32"/>
          <w:szCs w:val="32"/>
          <w:u w:val="none"/>
          <w:shd w:val="clear" w:fill="FFFFFF"/>
          <w:lang w:val="en-US" w:eastAsia="zh-CN"/>
        </w:rPr>
        <w:t>例高</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于6</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0</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w:t>
      </w:r>
    </w:p>
    <w:p w14:paraId="7D466F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7.拟申报社会化服务作业环节</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（耕、种、收）</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的机械需配备安装北斗农机监测设备。</w:t>
      </w:r>
    </w:p>
    <w:p w14:paraId="476C0F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两镇</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严格按规定履行主体资格审查程序，审核</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服务主体申报资料</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填写《农业生产社会化服务主体作业车辆基本情况表》（附件2），并将审核通过后的申报资料报送至区农牧局。区农牧局加强对服务主体的资质、能力审核并开展实地核查。</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确定服务组织后及时向社会公示，</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公示期不少于7个工作日，</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建立充实全区社会化服务组织名录库。</w:t>
      </w:r>
    </w:p>
    <w:p w14:paraId="106A3DA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楷体_GBK" w:cs="Times New Roman"/>
          <w:b/>
          <w:sz w:val="32"/>
          <w:szCs w:val="32"/>
          <w:lang w:val="en-US" w:eastAsia="zh-CN"/>
        </w:rPr>
      </w:pPr>
      <w:r>
        <w:rPr>
          <w:rFonts w:hint="default" w:ascii="Times New Roman" w:hAnsi="Times New Roman" w:eastAsia="方正楷体_GBK" w:cs="Times New Roman"/>
          <w:b/>
          <w:sz w:val="32"/>
          <w:szCs w:val="32"/>
          <w:lang w:val="en-US" w:eastAsia="zh-CN"/>
        </w:rPr>
        <w:t>（</w:t>
      </w:r>
      <w:r>
        <w:rPr>
          <w:rFonts w:hint="eastAsia"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en-US" w:eastAsia="zh-CN"/>
        </w:rPr>
        <w:t>）</w:t>
      </w:r>
      <w:r>
        <w:rPr>
          <w:rFonts w:hint="eastAsia" w:ascii="Times New Roman" w:hAnsi="Times New Roman" w:eastAsia="方正楷体_GBK" w:cs="Times New Roman"/>
          <w:b/>
          <w:sz w:val="32"/>
          <w:szCs w:val="32"/>
          <w:lang w:val="en-US" w:eastAsia="zh-CN"/>
        </w:rPr>
        <w:t>服务作业验收流程及要求</w:t>
      </w:r>
    </w:p>
    <w:p w14:paraId="6D0A03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方正仿宋_GBK" w:cs="Times New Roman"/>
          <w:b/>
          <w:bCs/>
          <w:i w:val="0"/>
          <w:iCs w:val="0"/>
          <w:caps w:val="0"/>
          <w:color w:val="auto"/>
          <w:spacing w:val="0"/>
          <w:sz w:val="32"/>
          <w:szCs w:val="32"/>
          <w:shd w:val="clear" w:fill="FFFFFF"/>
          <w:lang w:val="en-US" w:eastAsia="zh-CN"/>
        </w:rPr>
        <w:t>开展服务作业：</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服务组织需严格按照项目要求，与服务对象签订规范的作业合同</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，服务合同要明确合同标的、承包地块代码、期限、价格、付款方式及时间、违约责任、</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质量要求等</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内容。</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按时、保质、保量完成作业任务</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作业过程中确保远程监测设备正常运行，根据监测信息及时调整机组作业状态，保障作业质量。</w:t>
      </w:r>
    </w:p>
    <w:p w14:paraId="6DE2BF8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b/>
          <w:bCs/>
          <w:i w:val="0"/>
          <w:iCs w:val="0"/>
          <w:caps w:val="0"/>
          <w:color w:val="auto"/>
          <w:spacing w:val="0"/>
          <w:sz w:val="32"/>
          <w:szCs w:val="32"/>
          <w:shd w:val="clear" w:fill="FFFFFF"/>
          <w:lang w:val="en-US" w:eastAsia="zh-CN"/>
        </w:rPr>
        <w:t>强化过程监管：</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镇、村立足属地管理职责，常态化开展日常监管，农牧局委托设备监控企业及第三方监理单位，综合运用信息化技术远程在线监控与现场全程跟班跟进相结合的方式，对农业社会化服务作业全过程、各服务环节实施动态监管，精准核验作业真实性、服务规范性和任务完成质量。</w:t>
      </w:r>
    </w:p>
    <w:p w14:paraId="726161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3.</w:t>
      </w:r>
      <w:r>
        <w:rPr>
          <w:rFonts w:hint="eastAsia" w:ascii="Times New Roman" w:hAnsi="Times New Roman" w:eastAsia="方正仿宋_GBK" w:cs="Times New Roman"/>
          <w:b/>
          <w:bCs/>
          <w:i w:val="0"/>
          <w:iCs w:val="0"/>
          <w:caps w:val="0"/>
          <w:color w:val="auto"/>
          <w:spacing w:val="0"/>
          <w:sz w:val="32"/>
          <w:szCs w:val="32"/>
          <w:shd w:val="clear" w:fill="FFFFFF"/>
          <w:lang w:val="en-US" w:eastAsia="zh-CN"/>
        </w:rPr>
        <w:t>组织验收：</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服务作业完成后，服务组织需与农户、村级组织</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、两镇、第三方监理单位</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共同确认核实服务数量和质量，列表造册、签字盖章、留存档案，并</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以村为单位</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填写《2026年农业生产社会化服务</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作业单</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公示表》</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（附件3），同时，区</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农牧局</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联合镇、村对各服务主体服务农户不低于5%的比例进行抽验，并填写《农业生产社会化服务入户抽验表》（附件4）。</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项目实施中鼓励推进北斗作业监测终端安装与应用，将监测数据作为作业面积核实、补助资金发放的重要参考依据。</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经抽验合格的</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《2026年农业生产社会化服务</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作业单</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公示表》</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在本村村务公开栏进行公示，公示期不少于7个工作日，主动接受村民监督，公示无异议后，镇政府形成专项工作验收报告，并填写《农业生产社会化服务补助资金核算统计表》（附件5），统一报送至区农牧局备案。</w:t>
      </w:r>
    </w:p>
    <w:p w14:paraId="5EC9E92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楷体_GBK" w:cs="Times New Roman"/>
          <w:b/>
          <w:sz w:val="32"/>
          <w:szCs w:val="32"/>
          <w:lang w:val="en-US" w:eastAsia="zh-CN"/>
        </w:rPr>
      </w:pPr>
      <w:r>
        <w:rPr>
          <w:rFonts w:hint="default" w:ascii="Times New Roman" w:hAnsi="Times New Roman" w:eastAsia="方正楷体_GBK" w:cs="Times New Roman"/>
          <w:b/>
          <w:sz w:val="32"/>
          <w:szCs w:val="32"/>
          <w:lang w:val="en-US" w:eastAsia="zh-CN"/>
        </w:rPr>
        <w:t>（</w:t>
      </w:r>
      <w:r>
        <w:rPr>
          <w:rFonts w:hint="eastAsia" w:ascii="Times New Roman" w:hAnsi="Times New Roman" w:eastAsia="方正楷体_GBK" w:cs="Times New Roman"/>
          <w:b/>
          <w:sz w:val="32"/>
          <w:szCs w:val="32"/>
          <w:lang w:val="en-US" w:eastAsia="zh-CN"/>
        </w:rPr>
        <w:t>三</w:t>
      </w:r>
      <w:r>
        <w:rPr>
          <w:rFonts w:hint="default" w:ascii="Times New Roman" w:hAnsi="Times New Roman" w:eastAsia="方正楷体_GBK" w:cs="Times New Roman"/>
          <w:b/>
          <w:sz w:val="32"/>
          <w:szCs w:val="32"/>
          <w:lang w:val="en-US" w:eastAsia="zh-CN"/>
        </w:rPr>
        <w:t>）兑付补助资金</w:t>
      </w:r>
    </w:p>
    <w:p w14:paraId="6AC211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项目</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补助</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资金实行先验收后补贴，</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两镇将验收报告、作业单公示表、作业合同等项目结算资料报送至区农牧局</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进行审核，</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区农牧局按照确认服务面积及补助标准对资金进行复审，确定补贴金额，最终确定《农业生产社会化服务补助资金核算统计表》进行公示，公示期不少于7个工作日。根据资金到位情况下发两镇，两镇</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通过服务组织的对公银行账号，及时</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向服务组织兑付补助资金</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w:t>
      </w:r>
    </w:p>
    <w:p w14:paraId="0D3D1C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楷体_GBK" w:cs="Times New Roman"/>
          <w:b/>
          <w:sz w:val="32"/>
          <w:szCs w:val="32"/>
          <w:lang w:val="en-US" w:eastAsia="zh-CN"/>
        </w:rPr>
        <w:t>（</w:t>
      </w:r>
      <w:r>
        <w:rPr>
          <w:rFonts w:hint="eastAsia" w:ascii="Times New Roman" w:hAnsi="Times New Roman" w:eastAsia="方正楷体_GBK" w:cs="Times New Roman"/>
          <w:b/>
          <w:sz w:val="32"/>
          <w:szCs w:val="32"/>
          <w:lang w:val="en-US" w:eastAsia="zh-CN"/>
        </w:rPr>
        <w:t>四</w:t>
      </w:r>
      <w:r>
        <w:rPr>
          <w:rFonts w:hint="default" w:ascii="Times New Roman" w:hAnsi="Times New Roman" w:eastAsia="方正楷体_GBK" w:cs="Times New Roman"/>
          <w:b/>
          <w:sz w:val="32"/>
          <w:szCs w:val="32"/>
          <w:lang w:val="en-US" w:eastAsia="zh-CN"/>
        </w:rPr>
        <w:t>）绩效评价</w:t>
      </w:r>
    </w:p>
    <w:p w14:paraId="6F99F7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sz w:val="32"/>
          <w:szCs w:val="32"/>
          <w:lang w:val="en-US" w:eastAsia="zh-CN"/>
        </w:rPr>
        <w:t>项目完成后，对项目实施主体和项目内容开展情况、实施效果、验收情况、资金兑付、档案资料等情况进行检查，开展绩效考核，并根据项目实施情况，给予总体评价。考评结果将作为确定下年度承接主体和资金分配的重要依据。</w:t>
      </w:r>
    </w:p>
    <w:p w14:paraId="0279E9B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黑体_GBK" w:cs="Times New Roman"/>
          <w:b/>
          <w:bCs/>
          <w:sz w:val="32"/>
          <w:szCs w:val="32"/>
        </w:rPr>
      </w:pPr>
      <w:r>
        <w:rPr>
          <w:rFonts w:hint="eastAsia" w:ascii="Times New Roman" w:hAnsi="Times New Roman" w:eastAsia="方正黑体_GBK" w:cs="Times New Roman"/>
          <w:b/>
          <w:bCs/>
          <w:sz w:val="32"/>
          <w:szCs w:val="32"/>
          <w:lang w:val="en-US" w:eastAsia="zh-CN"/>
        </w:rPr>
        <w:t>五</w:t>
      </w:r>
      <w:r>
        <w:rPr>
          <w:rFonts w:hint="default" w:ascii="Times New Roman" w:hAnsi="Times New Roman" w:eastAsia="方正黑体_GBK" w:cs="Times New Roman"/>
          <w:b/>
          <w:bCs/>
          <w:sz w:val="32"/>
          <w:szCs w:val="32"/>
        </w:rPr>
        <w:t>、</w:t>
      </w:r>
      <w:r>
        <w:rPr>
          <w:rFonts w:hint="default" w:ascii="Times New Roman" w:hAnsi="Times New Roman" w:eastAsia="方正黑体_GBK" w:cs="Times New Roman"/>
          <w:b/>
          <w:bCs/>
          <w:sz w:val="32"/>
          <w:szCs w:val="32"/>
          <w:lang w:eastAsia="zh-CN"/>
        </w:rPr>
        <w:t>保障措施</w:t>
      </w:r>
    </w:p>
    <w:p w14:paraId="1CD9894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sz w:val="32"/>
          <w:szCs w:val="32"/>
        </w:rPr>
        <w:t>（一）加强组织领导。</w:t>
      </w:r>
      <w:r>
        <w:rPr>
          <w:rFonts w:hint="default" w:ascii="Times New Roman" w:hAnsi="Times New Roman" w:eastAsia="方正仿宋_GBK" w:cs="Times New Roman"/>
          <w:sz w:val="32"/>
          <w:szCs w:val="32"/>
          <w:lang w:eastAsia="zh-CN"/>
        </w:rPr>
        <w:t>成立东河区农业生产社会化服务项目工作领导小组（附件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），负责项目的组织协调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政策支持、资金保障、监督检查及重大问题决策等，领导小组下设办公室，办公室设在区农牧局</w:t>
      </w:r>
      <w:r>
        <w:rPr>
          <w:rFonts w:hint="eastAsia" w:ascii="Times New Roman" w:hAnsi="Times New Roman" w:eastAsia="方正仿宋_GBK" w:cs="Times New Roman"/>
          <w:sz w:val="32"/>
          <w:szCs w:val="32"/>
          <w:lang w:val="en-US" w:eastAsia="zh-CN"/>
        </w:rPr>
        <w:t>农村合作经济服务室</w:t>
      </w:r>
      <w:r>
        <w:rPr>
          <w:rFonts w:hint="default" w:ascii="Times New Roman" w:hAnsi="Times New Roman" w:eastAsia="方正仿宋_GBK" w:cs="Times New Roman"/>
          <w:sz w:val="32"/>
          <w:szCs w:val="32"/>
          <w:lang w:eastAsia="zh-CN"/>
        </w:rPr>
        <w:t>，负责农业生产社会化服务工作具体组织、管理、落实、检查，并协调各相关部门共同推动工作落实等。</w:t>
      </w:r>
    </w:p>
    <w:p w14:paraId="03D30D6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sz w:val="32"/>
          <w:szCs w:val="32"/>
        </w:rPr>
        <w:t>（</w:t>
      </w:r>
      <w:r>
        <w:rPr>
          <w:rFonts w:hint="default" w:ascii="Times New Roman" w:hAnsi="Times New Roman" w:eastAsia="方正楷体_GBK" w:cs="Times New Roman"/>
          <w:b/>
          <w:sz w:val="32"/>
          <w:szCs w:val="32"/>
          <w:lang w:eastAsia="zh-CN"/>
        </w:rPr>
        <w:t>二</w:t>
      </w:r>
      <w:r>
        <w:rPr>
          <w:rFonts w:hint="default" w:ascii="Times New Roman" w:hAnsi="Times New Roman" w:eastAsia="方正楷体_GBK" w:cs="Times New Roman"/>
          <w:b/>
          <w:sz w:val="32"/>
          <w:szCs w:val="32"/>
        </w:rPr>
        <w:t>）加强审核把关。</w:t>
      </w:r>
      <w:r>
        <w:rPr>
          <w:rFonts w:hint="default" w:ascii="Times New Roman" w:hAnsi="Times New Roman" w:eastAsia="方正仿宋_GBK" w:cs="Times New Roman"/>
          <w:sz w:val="32"/>
          <w:szCs w:val="32"/>
          <w:lang w:eastAsia="zh-CN"/>
        </w:rPr>
        <w:t>严格实施质量监管，对作业面积、质量要进行严格审核把关，实行“谁核实、谁签字、谁负责”的责任机制；要严把公示关，对申报补助情况进行公示，公示时间不能少于</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个工作日，公示内容包括：服务组织名称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服务内容、服务地点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资金补助情况</w:t>
      </w:r>
      <w:r>
        <w:rPr>
          <w:rFonts w:hint="default" w:ascii="Times New Roman" w:hAnsi="Times New Roman" w:eastAsia="方正仿宋_GBK" w:cs="Times New Roman"/>
          <w:sz w:val="32"/>
          <w:szCs w:val="32"/>
          <w:lang w:eastAsia="zh-CN"/>
        </w:rPr>
        <w:t>等。</w:t>
      </w:r>
    </w:p>
    <w:p w14:paraId="651E3E3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sz w:val="32"/>
          <w:szCs w:val="32"/>
        </w:rPr>
        <w:t>（</w:t>
      </w:r>
      <w:r>
        <w:rPr>
          <w:rFonts w:hint="default" w:ascii="Times New Roman" w:hAnsi="Times New Roman" w:eastAsia="方正楷体_GBK" w:cs="Times New Roman"/>
          <w:b/>
          <w:sz w:val="32"/>
          <w:szCs w:val="32"/>
          <w:lang w:eastAsia="zh-CN"/>
        </w:rPr>
        <w:t>三</w:t>
      </w:r>
      <w:r>
        <w:rPr>
          <w:rFonts w:hint="default" w:ascii="Times New Roman" w:hAnsi="Times New Roman" w:eastAsia="方正楷体_GBK" w:cs="Times New Roman"/>
          <w:b/>
          <w:sz w:val="32"/>
          <w:szCs w:val="32"/>
        </w:rPr>
        <w:t>）加强</w:t>
      </w:r>
      <w:r>
        <w:rPr>
          <w:rFonts w:hint="eastAsia" w:ascii="Times New Roman" w:hAnsi="Times New Roman" w:eastAsia="方正楷体_GBK" w:cs="Times New Roman"/>
          <w:b/>
          <w:sz w:val="32"/>
          <w:szCs w:val="32"/>
          <w:lang w:val="en-US" w:eastAsia="zh-CN"/>
        </w:rPr>
        <w:t>项目</w:t>
      </w:r>
      <w:r>
        <w:rPr>
          <w:rFonts w:hint="default" w:ascii="Times New Roman" w:hAnsi="Times New Roman" w:eastAsia="方正楷体_GBK" w:cs="Times New Roman"/>
          <w:b/>
          <w:sz w:val="32"/>
          <w:szCs w:val="32"/>
        </w:rPr>
        <w:t>监管</w:t>
      </w:r>
      <w:r>
        <w:rPr>
          <w:rFonts w:hint="eastAsia" w:ascii="Times New Roman" w:hAnsi="Times New Roman" w:eastAsia="方正楷体_GBK" w:cs="Times New Roman"/>
          <w:b/>
          <w:sz w:val="32"/>
          <w:szCs w:val="32"/>
          <w:lang w:eastAsia="zh-CN"/>
        </w:rPr>
        <w:t>。</w:t>
      </w:r>
      <w:r>
        <w:rPr>
          <w:rFonts w:hint="default" w:ascii="Times New Roman" w:hAnsi="Times New Roman" w:eastAsia="仿宋_GB2312" w:cs="Times New Roman"/>
          <w:color w:val="000000"/>
          <w:sz w:val="32"/>
          <w:szCs w:val="32"/>
          <w:highlight w:val="none"/>
        </w:rPr>
        <w:t>利用现代信息技术手段强化项目管理，创新监管手段，大力推进作业监测终端应用，将作业轨迹等监测数据作为作业补助面积核定和补贴资金发放的重要参考依据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切实提升项目管理效能。</w:t>
      </w:r>
      <w:r>
        <w:rPr>
          <w:rFonts w:hint="default" w:ascii="Times New Roman" w:hAnsi="Times New Roman" w:eastAsia="方正仿宋_GBK" w:cs="Times New Roman"/>
          <w:sz w:val="32"/>
          <w:szCs w:val="32"/>
          <w:lang w:eastAsia="zh-CN"/>
        </w:rPr>
        <w:t>加强对服务组织资金使用的指导和项目资金监管，严禁截留、挪用、套取补助资金，确保专款专用，对服务组织通过弄虚作假，骗取财政补助资金的行为一经发现，将移交有关部门严肃处理。</w:t>
      </w:r>
    </w:p>
    <w:p w14:paraId="0BC0980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sz w:val="32"/>
          <w:szCs w:val="32"/>
        </w:rPr>
        <w:t>（</w:t>
      </w:r>
      <w:r>
        <w:rPr>
          <w:rFonts w:hint="default" w:ascii="Times New Roman" w:hAnsi="Times New Roman" w:eastAsia="方正楷体_GBK" w:cs="Times New Roman"/>
          <w:b/>
          <w:sz w:val="32"/>
          <w:szCs w:val="32"/>
          <w:lang w:eastAsia="zh-CN"/>
        </w:rPr>
        <w:t>四</w:t>
      </w:r>
      <w:r>
        <w:rPr>
          <w:rFonts w:hint="default" w:ascii="Times New Roman" w:hAnsi="Times New Roman" w:eastAsia="方正楷体_GBK" w:cs="Times New Roman"/>
          <w:b/>
          <w:sz w:val="32"/>
          <w:szCs w:val="32"/>
        </w:rPr>
        <w:t>）加强宣传培训。</w:t>
      </w:r>
      <w:r>
        <w:rPr>
          <w:rFonts w:hint="eastAsia" w:ascii="方正仿宋_GBK" w:hAnsi="方正仿宋_GBK" w:eastAsia="方正仿宋_GBK" w:cs="方正仿宋_GBK"/>
          <w:b w:val="0"/>
          <w:bCs/>
          <w:sz w:val="32"/>
          <w:szCs w:val="32"/>
          <w:lang w:val="en-US" w:eastAsia="zh-CN"/>
        </w:rPr>
        <w:t>镇、村</w:t>
      </w:r>
      <w:r>
        <w:rPr>
          <w:rFonts w:hint="default" w:ascii="Times New Roman" w:hAnsi="Times New Roman" w:eastAsia="方正仿宋_GBK" w:cs="Times New Roman"/>
          <w:sz w:val="32"/>
          <w:szCs w:val="32"/>
          <w:lang w:eastAsia="zh-CN"/>
        </w:rPr>
        <w:t>要加大宣传力度，充分利用宣传栏、村内广播、微信等各类平台，多种形式和渠道，加强农业生产全程社会化服务政策宣传，让广大农民群众、提供社会化服务的各类组织熟知政策内容，补助资金申请程序和要求，调动其积极性，大力营造推进农业生产社会化服务的良好环境，总结推广和宣传</w:t>
      </w:r>
      <w:r>
        <w:rPr>
          <w:rFonts w:hint="default" w:ascii="Times New Roman" w:hAnsi="Times New Roman" w:eastAsia="方正仿宋_GBK" w:cs="Times New Roman"/>
          <w:sz w:val="32"/>
          <w:szCs w:val="32"/>
          <w:lang w:val="en-US" w:eastAsia="zh-CN"/>
        </w:rPr>
        <w:t>典型经验，鼓励引导广大农民和服务组织积极参与农业生产社会化服务</w:t>
      </w:r>
      <w:r>
        <w:rPr>
          <w:rFonts w:hint="default" w:ascii="Times New Roman" w:hAnsi="Times New Roman" w:eastAsia="方正仿宋_GBK" w:cs="Times New Roman"/>
          <w:sz w:val="32"/>
          <w:szCs w:val="32"/>
          <w:lang w:eastAsia="zh-CN"/>
        </w:rPr>
        <w:t>。同时要组织镇、村及相关人员开展业务培训，确保项目实施顺畅不走样。</w:t>
      </w:r>
    </w:p>
    <w:p w14:paraId="1B04B75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sz w:val="32"/>
          <w:szCs w:val="32"/>
        </w:rPr>
        <w:t>（</w:t>
      </w:r>
      <w:r>
        <w:rPr>
          <w:rFonts w:hint="eastAsia" w:ascii="Times New Roman" w:hAnsi="Times New Roman" w:eastAsia="方正楷体_GBK" w:cs="Times New Roman"/>
          <w:b/>
          <w:sz w:val="32"/>
          <w:szCs w:val="32"/>
          <w:lang w:val="en-US" w:eastAsia="zh-CN"/>
        </w:rPr>
        <w:t>五</w:t>
      </w:r>
      <w:r>
        <w:rPr>
          <w:rFonts w:hint="default" w:ascii="Times New Roman" w:hAnsi="Times New Roman" w:eastAsia="方正楷体_GBK" w:cs="Times New Roman"/>
          <w:b/>
          <w:sz w:val="32"/>
          <w:szCs w:val="32"/>
        </w:rPr>
        <w:t>）</w:t>
      </w:r>
      <w:r>
        <w:rPr>
          <w:rFonts w:hint="default" w:ascii="Times New Roman" w:hAnsi="Times New Roman" w:eastAsia="方正楷体_GBK" w:cs="Times New Roman"/>
          <w:b/>
          <w:sz w:val="32"/>
          <w:szCs w:val="32"/>
          <w:lang w:eastAsia="zh-CN"/>
        </w:rPr>
        <w:t>失信惩戒要求</w:t>
      </w:r>
      <w:r>
        <w:rPr>
          <w:rFonts w:hint="default" w:ascii="Times New Roman" w:hAnsi="Times New Roman" w:eastAsia="方正楷体_GBK" w:cs="Times New Roman"/>
          <w:b/>
          <w:sz w:val="32"/>
          <w:szCs w:val="32"/>
        </w:rPr>
        <w:t>。</w:t>
      </w:r>
      <w:r>
        <w:rPr>
          <w:rFonts w:hint="eastAsia" w:ascii="Times New Roman" w:hAnsi="Times New Roman" w:eastAsia="方正仿宋_GBK" w:cs="Times New Roman"/>
          <w:sz w:val="32"/>
          <w:szCs w:val="32"/>
          <w:lang w:val="en-US" w:eastAsia="zh-CN"/>
        </w:rPr>
        <w:t>社会化服务项目实行事前承诺制，各服务主体</w:t>
      </w:r>
      <w:r>
        <w:rPr>
          <w:rFonts w:hint="default" w:ascii="Times New Roman" w:hAnsi="Times New Roman" w:eastAsia="方正仿宋_GBK" w:cs="Times New Roman"/>
          <w:sz w:val="32"/>
          <w:szCs w:val="32"/>
          <w:lang w:eastAsia="zh-CN"/>
        </w:rPr>
        <w:t>严格禁止社会化服务组织借用、</w:t>
      </w:r>
      <w:r>
        <w:rPr>
          <w:rFonts w:hint="eastAsia" w:ascii="Times New Roman" w:hAnsi="Times New Roman" w:eastAsia="方正仿宋_GBK" w:cs="Times New Roman"/>
          <w:sz w:val="32"/>
          <w:szCs w:val="32"/>
          <w:lang w:val="en-US" w:eastAsia="zh-CN"/>
        </w:rPr>
        <w:t>服务主体</w:t>
      </w:r>
      <w:r>
        <w:rPr>
          <w:rFonts w:hint="default" w:ascii="Times New Roman" w:hAnsi="Times New Roman" w:eastAsia="方正仿宋_GBK" w:cs="Times New Roman"/>
          <w:sz w:val="32"/>
          <w:szCs w:val="32"/>
          <w:lang w:eastAsia="zh-CN"/>
        </w:rPr>
        <w:t>挂靠、租赁外单位及个人机具充抵自有设备，严禁以中介转包、拼凑机具、挂靠经营等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二道贩子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方式承接项目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严禁将非本服务组织所属的机械车辆纳入自身机具台账申报项目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严禁骗取、套取项目补助资金，不得串通造假骗取补贴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严禁伪造服务合同、虚构农户信息、虚报作业面积、虚报服务工作量</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eastAsia="zh-CN"/>
        </w:rPr>
        <w:t>违反项目管理规定、扰乱项目实施秩序的行为。一经举报或核查发现存在上述违规行为，立即取消其项目实施资格，追缴已拨付补助资金，并将该主体列入失信黑名单，连续五年不得参与本区农业社会化服务项目申报。</w:t>
      </w:r>
    </w:p>
    <w:p w14:paraId="1305A144">
      <w:pPr>
        <w:keepNext w:val="0"/>
        <w:keepLines w:val="0"/>
        <w:pageBreakBefore w:val="0"/>
        <w:widowControl w:val="0"/>
        <w:tabs>
          <w:tab w:val="left" w:pos="3137"/>
        </w:tabs>
        <w:kinsoku/>
        <w:wordWrap/>
        <w:overflowPunct/>
        <w:topLinePunct w:val="0"/>
        <w:autoSpaceDE/>
        <w:autoSpaceDN/>
        <w:bidi w:val="0"/>
        <w:adjustRightInd/>
        <w:snapToGrid/>
        <w:spacing w:line="520" w:lineRule="exact"/>
        <w:ind w:firstLine="643"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六、其他事项</w:t>
      </w:r>
    </w:p>
    <w:p w14:paraId="5BDD59FE">
      <w:pPr>
        <w:keepNext w:val="0"/>
        <w:keepLines w:val="0"/>
        <w:pageBreakBefore w:val="0"/>
        <w:widowControl w:val="0"/>
        <w:tabs>
          <w:tab w:val="left" w:pos="3137"/>
        </w:tabs>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本实施方案由区农牧局负责解释，未尽事宜按照国家、自治区和包头市相关政策规定执行。</w:t>
      </w:r>
      <w:r>
        <w:rPr>
          <w:rFonts w:hint="eastAsia" w:ascii="Times New Roman" w:hAnsi="Times New Roman" w:eastAsia="方正仿宋_GBK" w:cs="Times New Roman"/>
          <w:sz w:val="32"/>
          <w:szCs w:val="32"/>
          <w:lang w:eastAsia="zh-CN"/>
        </w:rPr>
        <w:tab/>
      </w:r>
    </w:p>
    <w:p w14:paraId="3B15BDE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eastAsia="zh-CN"/>
        </w:rPr>
      </w:pPr>
    </w:p>
    <w:p w14:paraId="67062AC3">
      <w:pPr>
        <w:keepNext w:val="0"/>
        <w:keepLines w:val="0"/>
        <w:pageBreakBefore w:val="0"/>
        <w:widowControl w:val="0"/>
        <w:kinsoku/>
        <w:wordWrap/>
        <w:overflowPunct/>
        <w:topLinePunct w:val="0"/>
        <w:autoSpaceDE/>
        <w:autoSpaceDN/>
        <w:bidi w:val="0"/>
        <w:adjustRightInd/>
        <w:snapToGrid/>
        <w:spacing w:line="520" w:lineRule="exact"/>
        <w:ind w:left="1918" w:leftChars="304" w:hanging="1280" w:hangingChars="4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东河区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农业生产</w:t>
      </w:r>
      <w:r>
        <w:rPr>
          <w:rFonts w:hint="default" w:ascii="Times New Roman" w:hAnsi="Times New Roman" w:eastAsia="方正仿宋_GBK" w:cs="Times New Roman"/>
          <w:sz w:val="32"/>
          <w:szCs w:val="32"/>
        </w:rPr>
        <w:t>社会化服务</w:t>
      </w:r>
      <w:r>
        <w:rPr>
          <w:rFonts w:hint="eastAsia"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eastAsia="zh-CN"/>
        </w:rPr>
        <w:t>工作领导小</w:t>
      </w:r>
      <w:r>
        <w:rPr>
          <w:rFonts w:hint="eastAsia" w:ascii="Times New Roman" w:hAnsi="Times New Roman" w:eastAsia="方正仿宋_GBK" w:cs="Times New Roman"/>
          <w:sz w:val="32"/>
          <w:szCs w:val="32"/>
          <w:lang w:val="en-US" w:eastAsia="zh-CN"/>
        </w:rPr>
        <w:t>组名</w:t>
      </w:r>
      <w:r>
        <w:rPr>
          <w:rFonts w:hint="default" w:ascii="Times New Roman" w:hAnsi="Times New Roman" w:eastAsia="方正仿宋_GBK" w:cs="Times New Roman"/>
          <w:sz w:val="32"/>
          <w:szCs w:val="32"/>
          <w:lang w:eastAsia="zh-CN"/>
        </w:rPr>
        <w:t>单</w:t>
      </w:r>
    </w:p>
    <w:p w14:paraId="67AEBC0A">
      <w:pPr>
        <w:keepNext w:val="0"/>
        <w:keepLines w:val="0"/>
        <w:pageBreakBefore w:val="0"/>
        <w:widowControl w:val="0"/>
        <w:tabs>
          <w:tab w:val="left" w:pos="1521"/>
        </w:tabs>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农业生产社会化服务主体作业车辆基本情况表</w:t>
      </w:r>
    </w:p>
    <w:p w14:paraId="6712E3B2">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2026年农业生产社会化服务</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作业单</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公示表</w:t>
      </w:r>
    </w:p>
    <w:p w14:paraId="034C6198">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农业生产社会化服务入户抽验表</w:t>
      </w:r>
    </w:p>
    <w:p w14:paraId="239D67DE">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农业生产社会化服务补助资金核算统计表</w:t>
      </w:r>
    </w:p>
    <w:p w14:paraId="1134652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eastAsia="zh-CN"/>
        </w:rPr>
      </w:pPr>
    </w:p>
    <w:p w14:paraId="0708B38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553B7"/>
    <w:rsid w:val="03F406F8"/>
    <w:rsid w:val="09812DA2"/>
    <w:rsid w:val="0A34344D"/>
    <w:rsid w:val="0BF553B7"/>
    <w:rsid w:val="0E781CB7"/>
    <w:rsid w:val="19F94F44"/>
    <w:rsid w:val="20EA281E"/>
    <w:rsid w:val="289E198D"/>
    <w:rsid w:val="373D289B"/>
    <w:rsid w:val="3A8357B2"/>
    <w:rsid w:val="43B41D58"/>
    <w:rsid w:val="43B46EA6"/>
    <w:rsid w:val="453C0257"/>
    <w:rsid w:val="45B41F23"/>
    <w:rsid w:val="49526039"/>
    <w:rsid w:val="4F44756A"/>
    <w:rsid w:val="5C32760B"/>
    <w:rsid w:val="62941986"/>
    <w:rsid w:val="6B517D09"/>
    <w:rsid w:val="7868014E"/>
    <w:rsid w:val="7DD56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正文首行缩进 21"/>
    <w:basedOn w:val="6"/>
    <w:next w:val="1"/>
    <w:autoRedefine/>
    <w:qFormat/>
    <w:uiPriority w:val="0"/>
    <w:pPr>
      <w:ind w:firstLine="420" w:firstLineChars="200"/>
    </w:pPr>
  </w:style>
  <w:style w:type="paragraph" w:customStyle="1" w:styleId="6">
    <w:name w:val="正文文本缩进1"/>
    <w:basedOn w:val="1"/>
    <w:autoRedefine/>
    <w:qFormat/>
    <w:uiPriority w:val="0"/>
    <w:pPr>
      <w:ind w:left="420" w:leftChars="200"/>
    </w:pPr>
    <w:rPr>
      <w:rFonts w:ascii="Calibri" w:hAnsi="Calibri"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4337</Words>
  <Characters>4404</Characters>
  <Lines>0</Lines>
  <Paragraphs>0</Paragraphs>
  <TotalTime>19</TotalTime>
  <ScaleCrop>false</ScaleCrop>
  <LinksUpToDate>false</LinksUpToDate>
  <CharactersWithSpaces>4473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2026-04-27T03:23:00Z</dcterms:created>
  <dc:creator>崔、、</dc:creator>
  <cp:lastModifiedBy>崔、、</cp:lastModifiedBy>
  <cp:lastPrinted>2026-05-11T02:50:07Z</cp:lastPrinted>
  <dcterms:modified xsi:type="dcterms:W3CDTF">2026-05-11T02:50:24Z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44B9FB799B3842F0BA8C74276510928B_11</vt:lpwstr>
  </property>
  <property fmtid="{D5CDD505-2E9C-101B-9397-08002B2CF9AE}" pid="4" name="KSOTemplateDocerSaveRecord">
    <vt:lpwstr>eyJoZGlkIjoiOTYxZDk5YjI2YjAxZWRmMWUwZTBiNzdkZTZhOTBjNTQiLCJ1c2VySWQiOiIyNjIzNTYyNjMifQ==</vt:lpwstr>
  </property>
</Properties>
</file>